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4552A" w14:textId="77777777" w:rsidR="001E449D" w:rsidRDefault="001E449D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bookmarkStart w:id="1" w:name="_Hlk94077827"/>
      <w:r w:rsidRPr="00E83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2B23FC22" w14:textId="77777777" w:rsidR="001E449D" w:rsidRPr="00E831FE" w:rsidRDefault="001E449D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1E449D" w14:paraId="0D417409" w14:textId="77777777" w:rsidTr="00EA3BCD">
        <w:tc>
          <w:tcPr>
            <w:tcW w:w="4390" w:type="dxa"/>
          </w:tcPr>
          <w:p w14:paraId="1E8C6FF5" w14:textId="77777777" w:rsidR="001E449D" w:rsidRDefault="001E449D" w:rsidP="00EA3B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CAFC80C" w14:textId="77777777" w:rsidR="001E449D" w:rsidRDefault="001E449D" w:rsidP="00EA3B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4E9A371F" w14:textId="77777777" w:rsidR="001E449D" w:rsidRPr="00E831FE" w:rsidRDefault="001E449D" w:rsidP="00EA3BC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</w:tr>
      <w:tr w:rsidR="001E449D" w14:paraId="72454F08" w14:textId="77777777" w:rsidTr="00EA3BCD">
        <w:trPr>
          <w:trHeight w:val="768"/>
        </w:trPr>
        <w:tc>
          <w:tcPr>
            <w:tcW w:w="4390" w:type="dxa"/>
          </w:tcPr>
          <w:p w14:paraId="230D3398" w14:textId="77777777" w:rsidR="001E449D" w:rsidRDefault="001E449D" w:rsidP="00EA3B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C811C25" w14:textId="77777777" w:rsidR="001E449D" w:rsidRDefault="001E449D" w:rsidP="00EA3B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10218DB0" w14:textId="77777777" w:rsidR="001E449D" w:rsidRPr="00E831FE" w:rsidRDefault="001E449D" w:rsidP="00EA3BC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1E449D" w14:paraId="552A330B" w14:textId="77777777" w:rsidTr="00631BEA">
        <w:trPr>
          <w:trHeight w:val="408"/>
        </w:trPr>
        <w:tc>
          <w:tcPr>
            <w:tcW w:w="4390" w:type="dxa"/>
          </w:tcPr>
          <w:p w14:paraId="67F5EBA7" w14:textId="77777777" w:rsidR="001E449D" w:rsidRDefault="001E449D" w:rsidP="00EA3B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05E4859" w14:textId="77777777" w:rsidR="001E449D" w:rsidRDefault="001E449D" w:rsidP="00EA3B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1C0A60A4" w14:textId="7B4AB379" w:rsidR="001E449D" w:rsidRPr="00E831FE" w:rsidRDefault="001E449D" w:rsidP="00EA3BC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D06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14:paraId="4EF50111" w14:textId="77777777" w:rsidR="001E449D" w:rsidRDefault="001E449D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6BB60" w14:textId="77777777" w:rsidR="001E449D" w:rsidRDefault="001E449D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F0F51" w14:textId="77777777" w:rsidR="001E449D" w:rsidRPr="00C2627F" w:rsidRDefault="001E449D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74F8CF9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0841802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24F8A" w14:textId="0A523249" w:rsidR="00F01D87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FC322" w14:textId="77777777" w:rsidR="00F01D87" w:rsidRPr="00C2627F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473E82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5B9A6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0957A" w14:textId="77777777" w:rsidR="00631BEA" w:rsidRDefault="00631BEA" w:rsidP="00E44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ДОПОЛНИТЕЛЬНАЯ ПРОФЕССИОНАЛЬНАЯ </w:t>
      </w:r>
    </w:p>
    <w:p w14:paraId="138E0E0B" w14:textId="30A529C7" w:rsidR="00F157A3" w:rsidRDefault="003959BD" w:rsidP="00E44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262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ПРОГРАММА</w:t>
      </w:r>
    </w:p>
    <w:p w14:paraId="5D1FE687" w14:textId="58140844" w:rsidR="003959BD" w:rsidRPr="00C2627F" w:rsidRDefault="003959BD" w:rsidP="00E44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262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F157A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ПРОФЕССИОНАЛЬНОЙ ПЕРЕПОДГОТОВКИ</w:t>
      </w:r>
      <w:r w:rsidRPr="00C262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2BDB9EFD" w14:textId="7B9279E7" w:rsidR="003959BD" w:rsidRPr="00F0251C" w:rsidRDefault="003959BD" w:rsidP="00E44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262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025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D0659D" w:rsidRPr="00D0659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Специалист по организации строительства</w:t>
      </w:r>
      <w:r w:rsidRPr="00F025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14:paraId="236F1080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8C800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DAF7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7804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E54D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9D003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78325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A7A9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3EEEF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5EEC8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153EBB71" w:rsidR="003959BD" w:rsidRPr="006F1B45" w:rsidRDefault="003959BD" w:rsidP="005A67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6F1B45" w:rsidSect="005A67FF">
          <w:headerReference w:type="default" r:id="rId8"/>
          <w:headerReference w:type="first" r:id="rId9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5D0F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</w:t>
      </w:r>
      <w:r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D0659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42B9636A" w14:textId="5D27BA8A" w:rsidR="001E449D" w:rsidRDefault="001E449D" w:rsidP="00E44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61A866" w14:textId="77777777" w:rsidR="001E449D" w:rsidRPr="001E449D" w:rsidRDefault="001E449D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94076936"/>
      <w:r w:rsidRPr="001E4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</w:p>
    <w:p w14:paraId="6D86578C" w14:textId="77777777" w:rsidR="001E449D" w:rsidRPr="001E449D" w:rsidRDefault="001E449D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1E449D" w:rsidRPr="001E449D" w14:paraId="7E01FCAE" w14:textId="77777777" w:rsidTr="008E6B01">
        <w:tc>
          <w:tcPr>
            <w:tcW w:w="8642" w:type="dxa"/>
            <w:hideMark/>
          </w:tcPr>
          <w:p w14:paraId="55D997DC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17A3B275" w14:textId="009C8AD7" w:rsidR="001E449D" w:rsidRPr="001E449D" w:rsidRDefault="008E6B01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1E449D" w:rsidRPr="001E449D" w14:paraId="3875BF64" w14:textId="77777777" w:rsidTr="008E6B01">
        <w:tc>
          <w:tcPr>
            <w:tcW w:w="8642" w:type="dxa"/>
            <w:hideMark/>
          </w:tcPr>
          <w:p w14:paraId="4EEE6050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29F1B33C" w14:textId="1087092A" w:rsidR="001E449D" w:rsidRPr="001E449D" w:rsidRDefault="008E6B01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1E449D" w:rsidRPr="001E449D" w14:paraId="4B74483B" w14:textId="77777777" w:rsidTr="008E6B01">
        <w:tc>
          <w:tcPr>
            <w:tcW w:w="8642" w:type="dxa"/>
            <w:hideMark/>
          </w:tcPr>
          <w:p w14:paraId="183C3AD1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9A93572" w14:textId="2C2FF4A8" w:rsidR="001E449D" w:rsidRPr="001E449D" w:rsidRDefault="00CA745A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F344CD" w:rsidRPr="001E449D" w14:paraId="2A7BE1EE" w14:textId="77777777" w:rsidTr="008E6B01">
        <w:tc>
          <w:tcPr>
            <w:tcW w:w="8642" w:type="dxa"/>
          </w:tcPr>
          <w:p w14:paraId="4D3E8EE1" w14:textId="101F4249" w:rsidR="00F344CD" w:rsidRPr="001E449D" w:rsidRDefault="00F344C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344CD">
              <w:rPr>
                <w:rFonts w:ascii="Times New Roman" w:hAnsi="Times New Roman"/>
                <w:bCs/>
                <w:sz w:val="28"/>
                <w:szCs w:val="28"/>
              </w:rPr>
              <w:t>Квалификационная характеристика. Характеристика новой квалификации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………………………………………………………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73FC209B" w14:textId="155FA3EF" w:rsidR="00F344CD" w:rsidRPr="001E449D" w:rsidRDefault="00CA745A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F344CD" w:rsidRPr="001E449D" w14:paraId="4E57B02A" w14:textId="77777777" w:rsidTr="008E6B01">
        <w:tc>
          <w:tcPr>
            <w:tcW w:w="8642" w:type="dxa"/>
          </w:tcPr>
          <w:p w14:paraId="6D97389B" w14:textId="47B5A452" w:rsidR="00F344CD" w:rsidRPr="001E449D" w:rsidRDefault="00F344C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344CD">
              <w:rPr>
                <w:rFonts w:ascii="Times New Roman" w:hAnsi="Times New Roman"/>
                <w:bCs/>
                <w:sz w:val="28"/>
                <w:szCs w:val="28"/>
              </w:rPr>
              <w:t>Перечень профессиональных компетенций (трудовые функции) – характеристика компетенций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………………………………………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D6387A5" w14:textId="33DA5B50" w:rsidR="00F344CD" w:rsidRPr="001E449D" w:rsidRDefault="00CA745A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1E449D" w:rsidRPr="001E449D" w14:paraId="061C35C2" w14:textId="77777777" w:rsidTr="008E6B01">
        <w:tc>
          <w:tcPr>
            <w:tcW w:w="8642" w:type="dxa"/>
            <w:hideMark/>
          </w:tcPr>
          <w:p w14:paraId="4703D5E7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7931C9EB" w14:textId="406B0D2B" w:rsidR="001E449D" w:rsidRPr="001E449D" w:rsidRDefault="008E6B01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A745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1E449D" w:rsidRPr="001E449D" w14:paraId="2915C006" w14:textId="77777777" w:rsidTr="008E6B01">
        <w:tc>
          <w:tcPr>
            <w:tcW w:w="8642" w:type="dxa"/>
            <w:hideMark/>
          </w:tcPr>
          <w:p w14:paraId="034710D9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14:paraId="585DFF3E" w14:textId="1E05B340" w:rsidR="001E449D" w:rsidRPr="001E449D" w:rsidRDefault="008E6B01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A745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1E449D" w:rsidRPr="001E449D" w14:paraId="503C10FA" w14:textId="77777777" w:rsidTr="008E6B01">
        <w:tc>
          <w:tcPr>
            <w:tcW w:w="8642" w:type="dxa"/>
            <w:hideMark/>
          </w:tcPr>
          <w:p w14:paraId="42747022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07FEACE9" w14:textId="71B6B650" w:rsidR="001E449D" w:rsidRPr="001E449D" w:rsidRDefault="008E6B01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A745A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1E449D" w:rsidRPr="001E449D" w14:paraId="44F0BD78" w14:textId="77777777" w:rsidTr="008E6B01">
        <w:tc>
          <w:tcPr>
            <w:tcW w:w="8642" w:type="dxa"/>
            <w:hideMark/>
          </w:tcPr>
          <w:p w14:paraId="2B6438B7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3EE07B8E" w14:textId="1FBF8F20" w:rsidR="001E449D" w:rsidRPr="001E449D" w:rsidRDefault="008E6B01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A745A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1E449D" w:rsidRPr="001E449D" w14:paraId="7522326D" w14:textId="77777777" w:rsidTr="008E6B01">
        <w:tc>
          <w:tcPr>
            <w:tcW w:w="8642" w:type="dxa"/>
            <w:hideMark/>
          </w:tcPr>
          <w:p w14:paraId="62A177FD" w14:textId="1CB2A073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 </w:t>
            </w:r>
            <w:r w:rsidR="008E6B01">
              <w:rPr>
                <w:rFonts w:ascii="Times New Roman" w:hAnsi="Times New Roman"/>
                <w:bCs/>
                <w:sz w:val="28"/>
                <w:szCs w:val="28"/>
              </w:rPr>
              <w:t>учебных разделов</w:t>
            </w:r>
            <w:proofErr w:type="gramStart"/>
            <w:r w:rsidR="008E6B01">
              <w:rPr>
                <w:rFonts w:ascii="Times New Roman" w:hAnsi="Times New Roman"/>
                <w:bCs/>
                <w:sz w:val="28"/>
                <w:szCs w:val="28"/>
              </w:rPr>
              <w:t xml:space="preserve"> ..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</w:t>
            </w:r>
          </w:p>
        </w:tc>
        <w:tc>
          <w:tcPr>
            <w:tcW w:w="986" w:type="dxa"/>
          </w:tcPr>
          <w:p w14:paraId="6785051E" w14:textId="1A8B6210" w:rsidR="001E449D" w:rsidRPr="001E449D" w:rsidRDefault="00CA745A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</w:tr>
      <w:tr w:rsidR="001E449D" w:rsidRPr="001E449D" w14:paraId="11D4CB8F" w14:textId="77777777" w:rsidTr="008E6B01">
        <w:tc>
          <w:tcPr>
            <w:tcW w:w="8642" w:type="dxa"/>
            <w:hideMark/>
          </w:tcPr>
          <w:p w14:paraId="3BF57A55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5362D6BC" w14:textId="0961B794" w:rsidR="001E449D" w:rsidRPr="001E449D" w:rsidRDefault="008E6B01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CA745A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1E449D" w:rsidRPr="001E449D" w14:paraId="7BEC6C5B" w14:textId="77777777" w:rsidTr="008E6B01">
        <w:tc>
          <w:tcPr>
            <w:tcW w:w="8642" w:type="dxa"/>
            <w:hideMark/>
          </w:tcPr>
          <w:p w14:paraId="2B91D796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15085688" w14:textId="2CF61F7A" w:rsidR="001E449D" w:rsidRPr="001E449D" w:rsidRDefault="008E6B01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CA745A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1E449D" w:rsidRPr="001E449D" w14:paraId="2C31AEB3" w14:textId="77777777" w:rsidTr="008E6B01">
        <w:tc>
          <w:tcPr>
            <w:tcW w:w="8642" w:type="dxa"/>
            <w:hideMark/>
          </w:tcPr>
          <w:p w14:paraId="3805CDCE" w14:textId="0D70070B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Нормативно-правовые акты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писок литературы 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986" w:type="dxa"/>
          </w:tcPr>
          <w:p w14:paraId="51B51D4B" w14:textId="33AD1450" w:rsidR="001E449D" w:rsidRPr="001E449D" w:rsidRDefault="008E6B01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CA745A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</w:tbl>
    <w:p w14:paraId="0907C473" w14:textId="77777777" w:rsidR="001E449D" w:rsidRPr="001E449D" w:rsidRDefault="001E449D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"/>
    <w:p w14:paraId="0A0824D5" w14:textId="77777777" w:rsidR="001E449D" w:rsidRPr="001E449D" w:rsidRDefault="001E449D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79A391" w14:textId="5972219C" w:rsidR="001E449D" w:rsidRDefault="001E449D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80520A" w14:textId="77D8007A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974706" w14:textId="2A8C9104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A40624" w14:textId="488C7C0D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7FEAFE" w14:textId="5666FE2B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31A70A" w14:textId="33E2084B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65010A" w14:textId="1AE57D4E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04D44E" w14:textId="615197CD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398571" w14:textId="43C0FE17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E0A17A" w14:textId="0D9FBF75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80A1D4" w14:textId="15CD0FF2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E966CA" w14:textId="73195634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0D0ECA" w14:textId="45FD25A3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99B848" w14:textId="733F625E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ADA389" w14:textId="5D67B47B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83BA3B" w14:textId="4E8C6AAF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E5A226" w14:textId="338A7F32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3E7083" w14:textId="6D6F3923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EFF4F7" w14:textId="36958E4F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8139BA" w14:textId="529063EB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5615ED" w14:textId="6993D99F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108F43" w14:textId="5E54E9C2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98B14F" w14:textId="4ED70AE0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C911DC" w14:textId="7EBF00A1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26AC800E" w:rsidR="001A6268" w:rsidRPr="001A6268" w:rsidRDefault="001A6268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4EFA3241" w14:textId="77777777" w:rsidR="001A6268" w:rsidRDefault="001A6268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7814" w14:textId="0BEEA6AA" w:rsidR="003959BD" w:rsidRDefault="003959BD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F15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</w:t>
      </w:r>
      <w:r w:rsidR="00F157A3" w:rsidRPr="00D617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переподготовки</w:t>
      </w:r>
      <w:r w:rsidRPr="00D61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0659D" w:rsidRPr="00D0659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организации строительства</w:t>
      </w:r>
      <w:r w:rsidRPr="00D61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</w:t>
      </w:r>
      <w:r w:rsidR="00016598" w:rsidRPr="00D617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етствии с требованиями следующих нормативно-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6670A8" w14:textId="4CFF06DE" w:rsidR="003D0CDB" w:rsidRDefault="003D0CDB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29.12.2012г. №273-ФЗ «Об образовании в Российской Федерации»;</w:t>
      </w:r>
    </w:p>
    <w:p w14:paraId="0DB8C267" w14:textId="11C3BF4F" w:rsidR="001A0780" w:rsidRDefault="001A0780" w:rsidP="001E449D">
      <w:pPr>
        <w:pStyle w:val="a7"/>
        <w:spacing w:after="0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3" w:name="_Hlk88814270"/>
      <w:r w:rsidR="005E4DDC" w:rsidRPr="005E4DD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</w:t>
      </w:r>
      <w:r w:rsidR="00D0659D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</w:t>
      </w:r>
      <w:r w:rsidR="005E4DDC" w:rsidRPr="005E4DD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Министерства образования и науки Российской Федерации от 01.07. 2013 г. 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bookmarkEnd w:id="3"/>
    <w:p w14:paraId="4021B3B6" w14:textId="77777777" w:rsidR="00D0659D" w:rsidRDefault="00D61718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659D" w:rsidRPr="00D065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труда и социальной защиты РФ от 21.04.2022г. №231н «Об утверждении профессионального стандарта «Специалист по организации строительства»</w:t>
      </w:r>
      <w:r w:rsidR="00D065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8B6ACF" w14:textId="4D3CEC01" w:rsidR="000D4C96" w:rsidRDefault="00D0659D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268"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="001A6268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переподготовки</w:t>
      </w:r>
      <w:r w:rsidR="006C2EF4" w:rsidRPr="006C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2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30C2" w:rsidRPr="006930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организации строительства</w:t>
      </w:r>
      <w:r w:rsidR="001A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A6268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C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EF4" w:rsidRPr="006C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новых и совершенствование имеющихся теоретических знаний и практических умений </w:t>
      </w:r>
      <w:r w:rsidR="001A626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навыков по профессии.</w:t>
      </w:r>
    </w:p>
    <w:p w14:paraId="0713B6B8" w14:textId="70EED1E3" w:rsidR="006930C2" w:rsidRDefault="000D4C96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вида профессиональной деятельности</w:t>
      </w:r>
      <w:r w:rsidR="008A17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A66C4" w:rsidRPr="00FA66C4">
        <w:t xml:space="preserve"> </w:t>
      </w:r>
      <w:r w:rsidR="006930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930C2" w:rsidRPr="006930C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производства видов и отдельных этапов работ по строительству, реконструкции, капитальному ремонту (далее - строительство), сносу объектов капитального строительства, элементов, конструкций и частей объектов капитального строительства, сетей инженерно-технического обеспечения и их участков</w:t>
      </w:r>
      <w:r w:rsidR="006930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30C2" w:rsidRPr="00693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BABC19" w14:textId="66FCB0B3" w:rsidR="006C2EF4" w:rsidRDefault="001A6268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</w:t>
      </w:r>
      <w:r w:rsidR="006C2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2EF4" w:rsidRPr="006C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заключаются в том, чтобы сформировать у обучающихся необходимые теоретические знания и практические навыки для правильного и своевременного выполнения должностных обязанностей и функций </w:t>
      </w:r>
      <w:r w:rsid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</w:t>
      </w:r>
      <w:r w:rsidR="00BA0836"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рганизационно-техническо</w:t>
      </w:r>
      <w:r w:rsid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BA0836"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технологическо</w:t>
      </w:r>
      <w:r w:rsid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BA0836"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 w:rsid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A0836"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строительного производства</w:t>
      </w:r>
      <w:r w:rsid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7757D7" w14:textId="1CE172B6" w:rsidR="007378C9" w:rsidRPr="00DE5FC3" w:rsidRDefault="007378C9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профессиональной переподготовки направлена на получение компетенции</w:t>
      </w:r>
      <w:r w:rsidR="00285959"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(трудовой функции)</w:t>
      </w: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необходимой для выполнения нового вида профессиональной деятельности, приобретение новой квалификации</w:t>
      </w:r>
      <w:r w:rsidR="00285959"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FFA6073" w14:textId="651EA223" w:rsidR="00285959" w:rsidRPr="00DE5FC3" w:rsidRDefault="00827451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5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содержании</w:t>
      </w:r>
      <w:r w:rsidR="00285959"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профессиональной переподготовки представлены: характеристика новой квалификации и связанных с ней видов профессиональной деятельности, трудовых функций и (или) уровней квалификации; характеристика компетенций (трудовых функций), подлежащих совершенствованию, и (или) перечень новых компетенций, формирующихся в результате освоения программы.</w:t>
      </w:r>
    </w:p>
    <w:p w14:paraId="3227DD1E" w14:textId="57781914" w:rsidR="00285959" w:rsidRPr="00DE5FC3" w:rsidRDefault="00285959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реализуемой программы и (или) отдельных ее компонентов (дисциплин (модулей), практик, стажировок) направлено на достижение целей программы, планируемых результатов ее освоения.</w:t>
      </w:r>
    </w:p>
    <w:p w14:paraId="4A6D0099" w14:textId="0F8F6C9B" w:rsidR="00285959" w:rsidRPr="00DE5FC3" w:rsidRDefault="00285959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Содержание реализуемой программы профессиональной переподготовки учитывает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</w:t>
      </w: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должностных обязанностей, которые устанавливаются в соответствии с федеральными законами и иными нормативными правовыми актами. </w:t>
      </w:r>
    </w:p>
    <w:p w14:paraId="2921F767" w14:textId="2318BD83" w:rsidR="00D6053C" w:rsidRPr="00DE5FC3" w:rsidRDefault="00D6053C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программы включает цель, планируемые результаты обучения, учебный план, календарный учебный график, рабоч</w:t>
      </w:r>
      <w:r w:rsidR="00DE5FC3"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 программу</w:t>
      </w: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организационно-педагогические условия, формы аттестации, оценочные материалы. Учебный план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14:paraId="33CCB190" w14:textId="1E771F8C" w:rsidR="0094459A" w:rsidRPr="00DE5FC3" w:rsidRDefault="0094459A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Рабочая программа состоит из содержания предметов, </w:t>
      </w:r>
      <w:r w:rsidR="00E44332"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тем, </w:t>
      </w: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курсов, дисциплин (модулей).</w:t>
      </w:r>
    </w:p>
    <w:p w14:paraId="7E7AB8DD" w14:textId="6794E1BE" w:rsidR="00B304E0" w:rsidRPr="00DE5FC3" w:rsidRDefault="00B304E0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обучения и сроки освоения программы профессиональной переподготовки определяются образовательной программой и (или) договором об образовании. Срок освоения обеспечивает возможность достижения планируемых результатов и получение новой компетенции (квалификации), заявленных в программе. При этом минимально допустимый срок освоения программы профессиональной переподготовки – не менее 250 часов.</w:t>
      </w:r>
    </w:p>
    <w:p w14:paraId="7B82DB93" w14:textId="6D164D17" w:rsidR="00827451" w:rsidRDefault="00827451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</w:t>
      </w:r>
      <w:r w:rsidRPr="00827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освоения программы составляет </w:t>
      </w:r>
      <w:r w:rsidR="00542E6C" w:rsidRPr="00542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930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54</w:t>
      </w:r>
      <w:r w:rsidRPr="0082745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827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учебных час</w:t>
      </w:r>
      <w:r w:rsidR="00693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27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включает теоретическое и практическое обучение, итоговую аттестацию.</w:t>
      </w:r>
    </w:p>
    <w:p w14:paraId="1F9FD774" w14:textId="202BC9E4" w:rsidR="00D6053C" w:rsidRDefault="00D6053C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013166F6" w14:textId="56866F55" w:rsidR="000756CF" w:rsidRPr="00B8136C" w:rsidRDefault="00B8136C" w:rsidP="0007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1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B81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p w14:paraId="3AF3F9F4" w14:textId="2270C590" w:rsidR="00655F1D" w:rsidRDefault="00655F1D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5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реализации программы</w:t>
      </w:r>
      <w:r w:rsidRPr="00655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очная, очно-заочная (с применением дистанционных образовательных технологий).</w:t>
      </w:r>
    </w:p>
    <w:p w14:paraId="5B57DF15" w14:textId="1DABEE7C" w:rsidR="002B7883" w:rsidRPr="00BE65CF" w:rsidRDefault="002B7883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776607A1" w14:textId="35D80607" w:rsidR="002014B2" w:rsidRPr="00BE65CF" w:rsidRDefault="008B1333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освоению программы </w:t>
      </w:r>
      <w:r w:rsidR="00DF7B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переподготовки</w:t>
      </w:r>
      <w:r w:rsidRPr="00BE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допускаются: лица, имеющие среднее профессиональное; лица, получающие среднее профессиональное.</w:t>
      </w:r>
    </w:p>
    <w:p w14:paraId="0DF25B16" w14:textId="185EA7B3" w:rsidR="00F75AEA" w:rsidRDefault="00F75AEA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00E969" w14:textId="2777466F" w:rsidR="002014B2" w:rsidRDefault="002014B2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25D5DBD1" w14:textId="77777777" w:rsidR="008E6B01" w:rsidRPr="002014B2" w:rsidRDefault="008E6B01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1ECD6" w14:textId="49C44699" w:rsidR="002014B2" w:rsidRDefault="002014B2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9EF5BE" w14:textId="3E6BAEAE" w:rsidR="00BA0836" w:rsidRPr="00315F8C" w:rsidRDefault="00BA0836" w:rsidP="00BA0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компетенций, формирующихся в результате освоения программы</w:t>
      </w:r>
    </w:p>
    <w:p w14:paraId="132B8A07" w14:textId="5F0FD981" w:rsidR="00BA0836" w:rsidRPr="00BA0836" w:rsidRDefault="00BA0836" w:rsidP="00BA0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программы слушатель должен обладать следующими</w:t>
      </w:r>
      <w:r w:rsid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8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компетенциями:</w:t>
      </w:r>
    </w:p>
    <w:p w14:paraId="6F93EC4A" w14:textId="796026D5" w:rsidR="00F344CD" w:rsidRDefault="006930C2" w:rsidP="00D13F7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30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Организация производства видов строительных работ </w:t>
      </w:r>
      <w:r w:rsidR="00D13F72"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Квалификационная характеристика.</w:t>
      </w:r>
      <w:r w:rsid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F770C16" w14:textId="64F6EAA0" w:rsidR="00D13F72" w:rsidRPr="00D13F72" w:rsidRDefault="00D13F72" w:rsidP="00D13F7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новой квалификации</w:t>
      </w:r>
    </w:p>
    <w:p w14:paraId="2AEA5772" w14:textId="44A3A053" w:rsidR="00E36D31" w:rsidRPr="00CD023E" w:rsidRDefault="00E36D31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88753888"/>
      <w:bookmarkStart w:id="5" w:name="_Hlk90558271"/>
      <w:r w:rsidRPr="00E8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</w:t>
      </w:r>
      <w:r w:rsidR="006930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15F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5"/>
        <w:gridCol w:w="6580"/>
      </w:tblGrid>
      <w:tr w:rsidR="00E36D31" w:rsidRPr="00CD023E" w14:paraId="16BE15E1" w14:textId="77777777" w:rsidTr="00EA3BCD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4"/>
          <w:p w14:paraId="7B297831" w14:textId="77777777" w:rsidR="00E36D31" w:rsidRPr="00CD023E" w:rsidRDefault="00E36D31" w:rsidP="00E44332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C535012" w14:textId="77777777" w:rsidR="006930C2" w:rsidRPr="006930C2" w:rsidRDefault="006930C2" w:rsidP="0069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Мастер (по группам видов строительных работ)</w:t>
            </w:r>
          </w:p>
          <w:p w14:paraId="27ADCFDA" w14:textId="77777777" w:rsidR="006930C2" w:rsidRPr="006930C2" w:rsidRDefault="006930C2" w:rsidP="0069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Мастер строительного участка</w:t>
            </w:r>
          </w:p>
          <w:p w14:paraId="4FB96755" w14:textId="242D5F23" w:rsidR="00E36D31" w:rsidRPr="00CD023E" w:rsidRDefault="006930C2" w:rsidP="0069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Мастер строительно-монтажного участка</w:t>
            </w:r>
          </w:p>
        </w:tc>
      </w:tr>
      <w:tr w:rsidR="00E36D31" w:rsidRPr="00CD023E" w14:paraId="3A45CF25" w14:textId="77777777" w:rsidTr="00EA3BCD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55A0A32" w14:textId="77777777" w:rsidR="00E36D31" w:rsidRPr="00CD023E" w:rsidRDefault="00E36D31" w:rsidP="00E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36D31" w:rsidRPr="00CD023E" w14:paraId="612BB1A3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3289403" w14:textId="77777777" w:rsidR="00E36D31" w:rsidRPr="00CD023E" w:rsidRDefault="00E36D31" w:rsidP="00E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6C2FB33" w14:textId="6BEA067F" w:rsidR="00E36D31" w:rsidRPr="00CD023E" w:rsidRDefault="006930C2" w:rsidP="0031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E36D31" w:rsidRPr="00CD023E" w14:paraId="63F0E9FE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44A9972" w14:textId="77777777" w:rsidR="00E36D31" w:rsidRPr="00CD023E" w:rsidRDefault="00E36D31" w:rsidP="00E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CEDA573" w14:textId="2F19FBCF" w:rsidR="00E36D31" w:rsidRPr="00CD023E" w:rsidRDefault="006930C2" w:rsidP="00E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E36D31" w:rsidRPr="00CD023E" w14:paraId="72DC52AB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C4D9E79" w14:textId="77777777" w:rsidR="00E36D31" w:rsidRPr="00CD023E" w:rsidRDefault="00E36D31" w:rsidP="00E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9274704" w14:textId="28DCCBFB" w:rsidR="00E36D31" w:rsidRPr="00CD023E" w:rsidRDefault="00315F8C" w:rsidP="00E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E36D31" w:rsidRPr="00CD023E" w14:paraId="70548BFA" w14:textId="77777777" w:rsidTr="00EA3BCD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95C71D2" w14:textId="77777777" w:rsidR="00E36D31" w:rsidRPr="00CD023E" w:rsidRDefault="00E36D31" w:rsidP="00E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A8736F8" w14:textId="69E79D29" w:rsidR="00E36D31" w:rsidRPr="00CD023E" w:rsidRDefault="006930C2" w:rsidP="00E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14:paraId="768AE563" w14:textId="77777777" w:rsidR="00E36D31" w:rsidRPr="00CD023E" w:rsidRDefault="00E36D31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498EF2A3" w14:textId="398A31FA" w:rsidR="00E36D31" w:rsidRPr="00315F8C" w:rsidRDefault="00E36D31" w:rsidP="00E44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характеристики</w:t>
      </w:r>
    </w:p>
    <w:tbl>
      <w:tblPr>
        <w:tblW w:w="992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1574"/>
        <w:gridCol w:w="5825"/>
      </w:tblGrid>
      <w:tr w:rsidR="00315F8C" w:rsidRPr="00315F8C" w14:paraId="07BF9769" w14:textId="77777777" w:rsidTr="006930C2">
        <w:tc>
          <w:tcPr>
            <w:tcW w:w="25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D18250" w14:textId="77777777" w:rsidR="00315F8C" w:rsidRPr="00315F8C" w:rsidRDefault="00315F8C" w:rsidP="00315F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7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8117A6" w14:textId="77777777" w:rsidR="00315F8C" w:rsidRPr="00315F8C" w:rsidRDefault="00315F8C" w:rsidP="00315F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74F3F4" w14:textId="77777777" w:rsidR="00315F8C" w:rsidRPr="00315F8C" w:rsidRDefault="00315F8C" w:rsidP="00315F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315F8C" w:rsidRPr="00315F8C" w14:paraId="0677ECB6" w14:textId="77777777" w:rsidTr="006930C2">
        <w:tc>
          <w:tcPr>
            <w:tcW w:w="25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203A5C" w14:textId="77777777" w:rsidR="00315F8C" w:rsidRPr="00315F8C" w:rsidRDefault="00777A95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7D20K3" w:history="1">
              <w:r w:rsidR="00315F8C" w:rsidRPr="00315F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ОКЗ</w:t>
              </w:r>
            </w:hyperlink>
          </w:p>
        </w:tc>
        <w:tc>
          <w:tcPr>
            <w:tcW w:w="157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6BC37F" w14:textId="2C05F1F1" w:rsidR="00315F8C" w:rsidRPr="00315F8C" w:rsidRDefault="006930C2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3123</w:t>
            </w:r>
          </w:p>
        </w:tc>
        <w:tc>
          <w:tcPr>
            <w:tcW w:w="58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37C470" w14:textId="53B16382" w:rsidR="00315F8C" w:rsidRPr="00315F8C" w:rsidRDefault="006930C2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(бригадиры) в строительстве</w:t>
            </w:r>
          </w:p>
        </w:tc>
      </w:tr>
      <w:tr w:rsidR="00315F8C" w:rsidRPr="00315F8C" w14:paraId="05D3C924" w14:textId="77777777" w:rsidTr="006930C2">
        <w:tc>
          <w:tcPr>
            <w:tcW w:w="25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C0A46F" w14:textId="77777777" w:rsidR="00315F8C" w:rsidRPr="00315F8C" w:rsidRDefault="00315F8C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157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711782" w14:textId="30512C40" w:rsidR="00315F8C" w:rsidRPr="00315F8C" w:rsidRDefault="00315F8C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9FA042" w14:textId="3FAD57C6" w:rsidR="00315F8C" w:rsidRPr="00315F8C" w:rsidRDefault="006930C2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</w:t>
            </w:r>
          </w:p>
        </w:tc>
      </w:tr>
      <w:tr w:rsidR="00315F8C" w:rsidRPr="00315F8C" w14:paraId="35C34B7C" w14:textId="77777777" w:rsidTr="006930C2">
        <w:tc>
          <w:tcPr>
            <w:tcW w:w="25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D8104B" w14:textId="77777777" w:rsidR="00315F8C" w:rsidRPr="00315F8C" w:rsidRDefault="00777A95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7D20K3" w:history="1">
              <w:r w:rsidR="00315F8C" w:rsidRPr="00315F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ОКПДТР</w:t>
              </w:r>
            </w:hyperlink>
          </w:p>
        </w:tc>
        <w:tc>
          <w:tcPr>
            <w:tcW w:w="157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F5D927" w14:textId="257D2700" w:rsidR="00315F8C" w:rsidRPr="00315F8C" w:rsidRDefault="006930C2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23991</w:t>
            </w:r>
          </w:p>
        </w:tc>
        <w:tc>
          <w:tcPr>
            <w:tcW w:w="58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9860B9" w14:textId="2A8374A7" w:rsidR="00315F8C" w:rsidRPr="00315F8C" w:rsidRDefault="006930C2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строительных и монтажных работ</w:t>
            </w:r>
          </w:p>
        </w:tc>
      </w:tr>
      <w:tr w:rsidR="00315F8C" w:rsidRPr="00315F8C" w14:paraId="03F2DCAB" w14:textId="77777777" w:rsidTr="006930C2">
        <w:tc>
          <w:tcPr>
            <w:tcW w:w="25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33A951" w14:textId="77777777" w:rsidR="00315F8C" w:rsidRPr="00315F8C" w:rsidRDefault="00777A95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7D20K3" w:history="1">
              <w:r w:rsidR="00315F8C" w:rsidRPr="00315F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ОКСО</w:t>
              </w:r>
            </w:hyperlink>
          </w:p>
        </w:tc>
        <w:tc>
          <w:tcPr>
            <w:tcW w:w="157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F35706" w14:textId="3D621039" w:rsidR="00315F8C" w:rsidRPr="00315F8C" w:rsidRDefault="006930C2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2.08.02.01</w:t>
            </w:r>
          </w:p>
        </w:tc>
        <w:tc>
          <w:tcPr>
            <w:tcW w:w="58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5E6FC7" w14:textId="2FDC8CC7" w:rsidR="00315F8C" w:rsidRPr="00315F8C" w:rsidRDefault="006930C2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</w:tc>
      </w:tr>
      <w:tr w:rsidR="00315F8C" w:rsidRPr="00315F8C" w14:paraId="5A9A49B7" w14:textId="77777777" w:rsidTr="006930C2">
        <w:tc>
          <w:tcPr>
            <w:tcW w:w="25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084884" w14:textId="77777777" w:rsidR="00315F8C" w:rsidRPr="00315F8C" w:rsidRDefault="00315F8C" w:rsidP="0031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D2B2DD" w14:textId="29F9E7EE" w:rsidR="00315F8C" w:rsidRPr="00315F8C" w:rsidRDefault="006930C2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2.08.02.02</w:t>
            </w:r>
          </w:p>
        </w:tc>
        <w:tc>
          <w:tcPr>
            <w:tcW w:w="58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24A9FE" w14:textId="044DF80C" w:rsidR="00315F8C" w:rsidRPr="00315F8C" w:rsidRDefault="006930C2" w:rsidP="00315F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инженерных сооружений</w:t>
            </w:r>
          </w:p>
        </w:tc>
      </w:tr>
    </w:tbl>
    <w:p w14:paraId="32F0A6CA" w14:textId="590DA4A7" w:rsidR="00E36D31" w:rsidRDefault="00E36D31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1544A8" w14:textId="7DBD93E5" w:rsidR="00D13F72" w:rsidRPr="00D13F72" w:rsidRDefault="00D13F72" w:rsidP="00D13F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6" w:name="_Hlk99379931"/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– характеристика компетенций</w:t>
      </w:r>
      <w:bookmarkEnd w:id="6"/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bookmarkEnd w:id="5"/>
    <w:p w14:paraId="553B614F" w14:textId="4D9BC864" w:rsidR="00E36D31" w:rsidRPr="00445569" w:rsidRDefault="000A117C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180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E36D31"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6930C2" w:rsidRPr="00693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к производству видов строительных работ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53"/>
        <w:gridCol w:w="6858"/>
      </w:tblGrid>
      <w:tr w:rsidR="00E36D31" w:rsidRPr="00164F95" w14:paraId="36483E64" w14:textId="77777777" w:rsidTr="00E36D31">
        <w:tc>
          <w:tcPr>
            <w:tcW w:w="3114" w:type="dxa"/>
          </w:tcPr>
          <w:p w14:paraId="6210E9F1" w14:textId="77777777" w:rsidR="00E36D31" w:rsidRPr="00164F95" w:rsidRDefault="00E36D31" w:rsidP="00E4433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7F559F1D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Ознакомление с проектной, рабочей и организационно-технологической документацией строительства объекта капитального строительства, проектом организации работ по сносу объекта капитального строительства (при его наличии) в объеме, необходимом для производства вида строительных работ</w:t>
            </w:r>
          </w:p>
          <w:p w14:paraId="12C6130D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D58268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выполнения подготовительных работ на участке производства вида строительных работ</w:t>
            </w:r>
          </w:p>
          <w:p w14:paraId="40F8C1D3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23080AA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выполнения подготовительных работ на участке производства вида строительных работ</w:t>
            </w:r>
          </w:p>
          <w:p w14:paraId="39C4B866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AE2F533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подготовки рабочих мест участка производства вида строительных работ к проведению специальной оценки условий труда</w:t>
            </w:r>
          </w:p>
          <w:p w14:paraId="7FE57EB0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23A2BFD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Обеспечение наличия необходимых допусков к производству вида строительных работ</w:t>
            </w:r>
          </w:p>
          <w:p w14:paraId="2CB63ABD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F8367B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исполнительной и учетной документации в процессе подготовки производства вида строительных работ</w:t>
            </w:r>
          </w:p>
          <w:p w14:paraId="7E4EF402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B0D780" w14:textId="35F3DD13" w:rsidR="00E36D31" w:rsidRPr="00164F95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и ведение сведений, документов и материалов по подготовке производства вида строительных работ, включаемых в информационную модель объекта капитального строительства (при ее наличии)</w:t>
            </w:r>
          </w:p>
        </w:tc>
      </w:tr>
      <w:tr w:rsidR="00E36D31" w:rsidRPr="00164F95" w14:paraId="7C097055" w14:textId="77777777" w:rsidTr="00E36D31">
        <w:tc>
          <w:tcPr>
            <w:tcW w:w="3114" w:type="dxa"/>
          </w:tcPr>
          <w:p w14:paraId="0C8E4398" w14:textId="77777777" w:rsidR="00E36D31" w:rsidRPr="00164F95" w:rsidRDefault="00E36D31" w:rsidP="00E4433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4AC842C6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и анализировать техническую документацию в строительстве в объеме, необходимом для производства вида строительных работ</w:t>
            </w:r>
          </w:p>
          <w:p w14:paraId="7FB682B1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C0AC33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порядок выполнения и рассчитывать объемы подготовительных работ на участке производства вида строительных работ</w:t>
            </w:r>
          </w:p>
          <w:p w14:paraId="559AE995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FFD6CA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Разрабатывать планы подготовительных работ на участке производства вида строительных работ</w:t>
            </w:r>
          </w:p>
          <w:p w14:paraId="1BDFDF2C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6816203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Проверять наличие и эксплуатационные характеристики коллективных и индивидуальных средств защиты работников от вредных и опасных факторов производства вида строительных работ</w:t>
            </w:r>
          </w:p>
          <w:p w14:paraId="5C9A14C9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E1C3B10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Оформлять наряд-допуск на строительные работы повышенной опасности</w:t>
            </w:r>
          </w:p>
          <w:p w14:paraId="3C1298B3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78D43C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Оформлять исполнительную и учетную документацию по подготовке участка производства вида строительных работ</w:t>
            </w:r>
          </w:p>
          <w:p w14:paraId="2672C708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4A5174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Представлять сведения, документы и материалы по подготовке производства вида строительных работ, включаемые в информационную модель объекта капитального строительства (при ее наличии), в форме электронных документов, отображать их в графическом и табличном виде</w:t>
            </w:r>
          </w:p>
          <w:p w14:paraId="6A2396EB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29C8CF" w14:textId="7261B605" w:rsidR="00E36D31" w:rsidRPr="00164F95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производственную коммуникацию по вопросам подготовки к производству вида строительных работ</w:t>
            </w:r>
          </w:p>
        </w:tc>
      </w:tr>
      <w:tr w:rsidR="00E36D31" w:rsidRPr="00164F95" w14:paraId="66325A3A" w14:textId="77777777" w:rsidTr="00E36D31">
        <w:tc>
          <w:tcPr>
            <w:tcW w:w="3114" w:type="dxa"/>
          </w:tcPr>
          <w:p w14:paraId="1127637E" w14:textId="77777777" w:rsidR="00E36D31" w:rsidRPr="00164F95" w:rsidRDefault="00E36D31" w:rsidP="00E4433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723FB588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  <w:p w14:paraId="1124047E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DCD0069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организации и технологическому процессу производства вида строительных работ, в том числе работ по сносу объектов капитального строительства</w:t>
            </w:r>
          </w:p>
          <w:p w14:paraId="2C957D2F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F04106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последовательности выполнения подготовительных работ на участке производства вида строительных работ</w:t>
            </w:r>
          </w:p>
          <w:p w14:paraId="04FB71ED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D4E568F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и средства планирования подготовительных работ на участке производства вида строительных работ</w:t>
            </w:r>
          </w:p>
          <w:p w14:paraId="015B6E0A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99310D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технических и руководящих документов по охране труда, пожарной безопасности и охране окружающей среды при производстве строительных работ</w:t>
            </w:r>
          </w:p>
          <w:p w14:paraId="2EFB9B23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57B63C6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Вредные и опасные факторы воздействия производства вида строительных работ на работников и окружающую среду, методы и средства их минимизации и предотвращения</w:t>
            </w:r>
          </w:p>
          <w:p w14:paraId="69AF5AC9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3ACDE4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правовых актов и руководящих документов в области специальной оценки условий труда к порядку проведения и документальному оформлению специальной оценки условий труда</w:t>
            </w:r>
          </w:p>
          <w:p w14:paraId="75F95F2B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AC4EF6D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технических и руководящих документов к оформлению наряда-допуска на строительные работы повышенной опасности</w:t>
            </w:r>
          </w:p>
          <w:p w14:paraId="70221DB5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DAA55C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технических и руководящих документов к составу и оформлению исполнительной и учетной документации по подготовке производства вида строительных работ</w:t>
            </w:r>
          </w:p>
          <w:p w14:paraId="4A0696F5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9DA1B5A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специализированные программные средства, используемые для ведения исполнительной и учетной документации в строительстве</w:t>
            </w:r>
          </w:p>
          <w:p w14:paraId="3F58508B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A16C049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и методы внесения, хранения, обмена и передачи электронных документов информационной модели объекта капитального строительства (при ее наличии)</w:t>
            </w:r>
          </w:p>
          <w:p w14:paraId="15DB778E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863D8F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Форматы представления электронных документов информационной модели объекта капитального строительства (при ее наличии)</w:t>
            </w:r>
          </w:p>
          <w:p w14:paraId="7BF4488C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8CCA1B" w14:textId="65902C80" w:rsidR="00E36D31" w:rsidRPr="00164F95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и средства производственной коммуникации в строительстве</w:t>
            </w:r>
          </w:p>
        </w:tc>
      </w:tr>
      <w:tr w:rsidR="00E36D31" w:rsidRPr="00164F95" w14:paraId="24E20421" w14:textId="77777777" w:rsidTr="00E36D31">
        <w:tc>
          <w:tcPr>
            <w:tcW w:w="3114" w:type="dxa"/>
          </w:tcPr>
          <w:p w14:paraId="34BC5CE8" w14:textId="77777777" w:rsidR="00E36D31" w:rsidRPr="00164F95" w:rsidRDefault="00E36D31" w:rsidP="00E4433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3944F118" w14:textId="06F64466" w:rsidR="00E36D31" w:rsidRPr="00164F95" w:rsidRDefault="00315F8C" w:rsidP="00E4433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70E7BCE5" w14:textId="77777777" w:rsidR="00445569" w:rsidRDefault="00445569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0546A005" w14:textId="549F18EF" w:rsidR="00445569" w:rsidRPr="00445569" w:rsidRDefault="000A117C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180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6930C2" w:rsidRPr="00693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Оперативное управление производством видов строительных работ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53"/>
        <w:gridCol w:w="6858"/>
      </w:tblGrid>
      <w:tr w:rsidR="00445569" w:rsidRPr="00164F95" w14:paraId="61C00173" w14:textId="77777777" w:rsidTr="00EA3BCD">
        <w:tc>
          <w:tcPr>
            <w:tcW w:w="3114" w:type="dxa"/>
          </w:tcPr>
          <w:p w14:paraId="017598FE" w14:textId="77777777" w:rsidR="00445569" w:rsidRPr="00164F95" w:rsidRDefault="00445569" w:rsidP="00E4433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74236CB4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Планирование выполнения производства вида строительных работ</w:t>
            </w:r>
          </w:p>
          <w:p w14:paraId="0E0E1F6B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D8003F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выполнения производства вида строительных работ</w:t>
            </w:r>
          </w:p>
          <w:p w14:paraId="4F8E4974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A4B571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выполнения производства вида строительных работ</w:t>
            </w:r>
          </w:p>
          <w:p w14:paraId="69D182C5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592ADCA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Приемка и распределение материальных и технических ресурсов, используемых при производстве вида строительных работ</w:t>
            </w:r>
          </w:p>
          <w:p w14:paraId="0721D948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89949CB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соблюдения требований охраны труда, пожарной безопасности и охраны окружающей среды, правил внутреннего трудового распорядка при производстве вида строительных работ</w:t>
            </w:r>
          </w:p>
          <w:p w14:paraId="6BB0B1C8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4A138F8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исполнительной и учетной документации в процессе производства вида строительных работ</w:t>
            </w:r>
          </w:p>
          <w:p w14:paraId="681370E9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7AEC18" w14:textId="4CDF8D5C" w:rsidR="00445569" w:rsidRPr="00164F95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и ведение сведений, документов и материалов по производству вида строительных работ, включаемых в информационную модель объекта капитального строительства (при ее наличии)</w:t>
            </w:r>
          </w:p>
        </w:tc>
      </w:tr>
      <w:tr w:rsidR="00445569" w:rsidRPr="00164F95" w14:paraId="54ED509C" w14:textId="77777777" w:rsidTr="00EA3BCD">
        <w:tc>
          <w:tcPr>
            <w:tcW w:w="3114" w:type="dxa"/>
          </w:tcPr>
          <w:p w14:paraId="1E048EFB" w14:textId="77777777" w:rsidR="00445569" w:rsidRPr="00164F95" w:rsidRDefault="00445569" w:rsidP="00E4433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21C4C421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последовательность и рассчитывать объемы производственных заданий при производстве вида строительных работ</w:t>
            </w:r>
          </w:p>
          <w:p w14:paraId="14A4F531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5F0C0E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Распределять производственные задания между бригадами, звеньями и отдельными работниками участка производства вида строительных работ с учетом их специализации и квалификации</w:t>
            </w:r>
          </w:p>
          <w:p w14:paraId="345E31DB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AB5DF3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Разрабатывать и корректировать оперативные планы производства вида строительных работ</w:t>
            </w:r>
          </w:p>
          <w:p w14:paraId="75400060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35B5F8F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Анализировать текущие показатели выполнения производственных заданий и оценивать их соответствие оперативным планам производства вида строительных работ</w:t>
            </w:r>
          </w:p>
          <w:p w14:paraId="536DAE04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1B9AAB8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Рассчитывать потребность в материальных и технических ресурсах, используемых при производстве вида строительных работ</w:t>
            </w:r>
          </w:p>
          <w:p w14:paraId="3AD71176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C5B3AE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Составлять графики распределения поставленных материальных и технических ресурсов, используемых при производстве вида строительных работ</w:t>
            </w:r>
          </w:p>
          <w:p w14:paraId="268B15EB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D4ADF1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документальный, визуальный и инструментальный контроль объема (количества) поставленных материальных и технических ресурсов, используемых при производстве вида строительных работ</w:t>
            </w:r>
          </w:p>
          <w:p w14:paraId="3A21BAA9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02C381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Оформлять исполнительную и учетную документацию в процессе производства вида строительных работ</w:t>
            </w:r>
          </w:p>
          <w:p w14:paraId="74130B18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9D92C1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Представлять сведения, документы и материалы по производству вида строительных работ, включаемые в информационную модель объекта капитального строительства (при ее наличии), в форме электронных документов, отображать их в графическом и табличном виде</w:t>
            </w:r>
          </w:p>
          <w:p w14:paraId="4D13B37B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EDE816" w14:textId="07D94676" w:rsidR="00445569" w:rsidRPr="00164F95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производственную коммуникацию по вопросам оперативного управления производством видов строительных работ</w:t>
            </w:r>
          </w:p>
        </w:tc>
      </w:tr>
      <w:tr w:rsidR="00445569" w:rsidRPr="00164F95" w14:paraId="78EB99AE" w14:textId="77777777" w:rsidTr="00EA3BCD">
        <w:tc>
          <w:tcPr>
            <w:tcW w:w="3114" w:type="dxa"/>
          </w:tcPr>
          <w:p w14:paraId="2F3A487D" w14:textId="77777777" w:rsidR="00445569" w:rsidRPr="00164F95" w:rsidRDefault="00445569" w:rsidP="00E4433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719C9C64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  <w:p w14:paraId="2028AF6D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DEAF41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и средства расчета объемов производственных заданий при производстве вида строительных работ</w:t>
            </w:r>
          </w:p>
          <w:p w14:paraId="20F63578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6E02CE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и средства оперативного планирования производства вида строительных работ</w:t>
            </w:r>
          </w:p>
          <w:p w14:paraId="376E53E1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E94BDAD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и средства расчета планируемой потребности в трудовых, материальных и технических ресурсах, используемых при производстве вида строительных работ</w:t>
            </w:r>
          </w:p>
          <w:p w14:paraId="4B3D4EA5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FEDDA5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трудоемкости производства вида строительных работ, профессиям и квалификации привлеченных работников</w:t>
            </w:r>
          </w:p>
          <w:p w14:paraId="1189C448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D3BC09D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технические характеристики основных строительных материалов и конструкций, используемых при производстве вида строительных работ</w:t>
            </w:r>
          </w:p>
          <w:p w14:paraId="28594BA9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B8595B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технические характеристики основного строительного оборудования и инструментов, используемых при производстве вида строительных работ</w:t>
            </w:r>
          </w:p>
          <w:p w14:paraId="2F48AC0F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FD978A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технические характеристики строительных машин, механизмов, энергетических установок, транспортных средств, используемых при производстве вида строительных работ</w:t>
            </w:r>
          </w:p>
          <w:p w14:paraId="48AB45AD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D9CCEB1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складированию и хранению строительных материалов, изделий, конструкций и оборудования, применяемых при производстве вида строительных работ</w:t>
            </w:r>
          </w:p>
          <w:p w14:paraId="33B25C21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853355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Требования нормативных правовых актов, нормативных технических и руководящих документов по охране труда, пожарной безопасности и охране окружающей среды при производстве строительных работ</w:t>
            </w:r>
          </w:p>
          <w:p w14:paraId="7D0F1972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75014E3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Меры административной и уголовной ответственности, применяемые при нарушении требований охраны труда, пожарной безопасности и охраны окружающей среды</w:t>
            </w:r>
          </w:p>
          <w:p w14:paraId="663E26A6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95D9481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производства вида строительных работ</w:t>
            </w:r>
          </w:p>
          <w:p w14:paraId="16170FC7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C502F6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специализированные программные средства, используемые для ведения исполнительной и учетной документации в строительстве</w:t>
            </w:r>
          </w:p>
          <w:p w14:paraId="5A0F5DA6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A8891AF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и методы внесения, хранения, обмена и передачи электронных документов информационной модели объекта капитального строительства (при ее наличии)</w:t>
            </w:r>
          </w:p>
          <w:p w14:paraId="04499B07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CD14B7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Форматы представления электронных документов информационной модели объекта капитального строительства (при ее наличии)</w:t>
            </w:r>
          </w:p>
          <w:p w14:paraId="54A07AA9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FBB8C0" w14:textId="2B8E787E" w:rsidR="00445569" w:rsidRPr="00164F95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и средства производственной коммуникации в строительстве</w:t>
            </w:r>
          </w:p>
        </w:tc>
      </w:tr>
      <w:tr w:rsidR="00445569" w:rsidRPr="00164F95" w14:paraId="2A4EF5AE" w14:textId="77777777" w:rsidTr="00EA3BCD">
        <w:tc>
          <w:tcPr>
            <w:tcW w:w="3114" w:type="dxa"/>
          </w:tcPr>
          <w:p w14:paraId="017392B0" w14:textId="77777777" w:rsidR="00445569" w:rsidRPr="00164F95" w:rsidRDefault="00445569" w:rsidP="00E4433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49CF21C2" w14:textId="155CE32D" w:rsidR="00445569" w:rsidRPr="00164F95" w:rsidRDefault="00315F8C" w:rsidP="00E4433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0B0632A3" w14:textId="77777777" w:rsidR="00315F8C" w:rsidRDefault="00315F8C" w:rsidP="00315F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816B41" w14:textId="338C3230" w:rsidR="00315F8C" w:rsidRPr="00445569" w:rsidRDefault="00315F8C" w:rsidP="00315F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180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6930C2" w:rsidRPr="00693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качества производства видов строительных работ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53"/>
        <w:gridCol w:w="6858"/>
      </w:tblGrid>
      <w:tr w:rsidR="00315F8C" w:rsidRPr="00164F95" w14:paraId="203E515F" w14:textId="77777777" w:rsidTr="00164F95">
        <w:tc>
          <w:tcPr>
            <w:tcW w:w="3114" w:type="dxa"/>
          </w:tcPr>
          <w:p w14:paraId="77FC8E34" w14:textId="77777777" w:rsidR="00315F8C" w:rsidRPr="00164F95" w:rsidRDefault="00315F8C" w:rsidP="00164F9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0C9B0284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Входной контроль строительных материалов, изделий, конструкций и оборудования, применяемых при производстве вида строительных работ</w:t>
            </w:r>
          </w:p>
          <w:p w14:paraId="31BC2AA4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ABCA142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складирования и хранения строительных материалов, изделий, конструкций и оборудования, применяемых при производстве вида строительных работ</w:t>
            </w:r>
          </w:p>
          <w:p w14:paraId="518325FC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55198D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Операционный контроль качества производства вида строительных работ</w:t>
            </w:r>
          </w:p>
          <w:p w14:paraId="6EC20A5D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5149151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Принятие оперативных мер для устранения выявленных недостатков и дефектов производства вида строительных работ</w:t>
            </w:r>
          </w:p>
          <w:p w14:paraId="211789E6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11FC3F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исполнительной и учетной документации контроля качества в процессе производства вида строительных работ</w:t>
            </w:r>
          </w:p>
          <w:p w14:paraId="1006BF80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EE848D1" w14:textId="6DED5755" w:rsidR="00315F8C" w:rsidRPr="00164F95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Формирование и ведение сведений, документов и материалов контроля качества производства вида строительных работ, включаемых в информационную модель объекта капитального строительства (при ее наличии)</w:t>
            </w:r>
          </w:p>
        </w:tc>
      </w:tr>
      <w:tr w:rsidR="00315F8C" w:rsidRPr="00164F95" w14:paraId="79D7F7F0" w14:textId="77777777" w:rsidTr="00164F95">
        <w:tc>
          <w:tcPr>
            <w:tcW w:w="3114" w:type="dxa"/>
          </w:tcPr>
          <w:p w14:paraId="11C45C04" w14:textId="77777777" w:rsidR="00315F8C" w:rsidRPr="00164F95" w:rsidRDefault="00315F8C" w:rsidP="00164F9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62FED258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Проводить контроль соответствия поставленных для производства вида строительных работ строительных материалов, изделий, конструкций и оборудования требованиям нормативных технических документов, проектной и рабочей документации</w:t>
            </w:r>
          </w:p>
          <w:p w14:paraId="64D866FD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F3DCC3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Проводить контроль соответствия складирования и хранения поставленных для производства вида строительных работ строительных материалов, изделий, конструкций и оборудования требованиям нормативных правовых актов, документов системы технического регулирования и стандартизации в сфере градостроительной деятельности</w:t>
            </w:r>
          </w:p>
          <w:p w14:paraId="1269116A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CDCA8D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Проводить контроль соответствия технологического процесса и результата производства вида строительных работ требованиям нормативных правовых актов, документов системы технического регулирования и стандартизации в сфере градостроительной деятельности, проектной, рабочей и организационно-технологической документации</w:t>
            </w:r>
          </w:p>
          <w:p w14:paraId="68E06228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32277B2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Анализировать результаты контроля качества, устанавливать причины отклонений технологического процесса и результата производства вида строительных работ от требований нормативных правовых актов, документов системы технического регулирования и стандартизации в сфере градостроительной деятельности, проектной, рабочей и организационно-технологической документации</w:t>
            </w:r>
          </w:p>
          <w:p w14:paraId="5C568F00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B8DAB3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состав оперативных мер </w:t>
            </w:r>
            <w:proofErr w:type="gramStart"/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устранению</w:t>
            </w:r>
            <w:proofErr w:type="gramEnd"/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обнаруженных при проведении контроля качества отклонений технологии и результатов производства вида строительных работ от требований нормативных правовых актов, документов системы технического регулирования и стандартизации в сфере градостроительной деятельности, проектной, рабочей и организационно-технологической документации</w:t>
            </w:r>
          </w:p>
          <w:p w14:paraId="71AB04DA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8E61AE7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Оформлять исполнительную и учетную документацию контроля качества производства вида строительных работ</w:t>
            </w:r>
          </w:p>
          <w:p w14:paraId="3EA2E590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A4D9065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Представлять сведения, документы и материалы контроля качества производства вида строительных работ, включаемые в информационную модель объекта капитального строительства (при ее наличии), в форме электронных документов, отображать их в графическом и табличном виде</w:t>
            </w:r>
          </w:p>
          <w:p w14:paraId="5CA92651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50AC944" w14:textId="602FD108" w:rsidR="00315F8C" w:rsidRPr="00164F95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производственную коммуникацию по вопросам контроля качества производства вида строительных работ</w:t>
            </w:r>
          </w:p>
        </w:tc>
      </w:tr>
      <w:tr w:rsidR="00315F8C" w:rsidRPr="00164F95" w14:paraId="48375164" w14:textId="77777777" w:rsidTr="00164F95">
        <w:tc>
          <w:tcPr>
            <w:tcW w:w="3114" w:type="dxa"/>
          </w:tcPr>
          <w:p w14:paraId="6D4FA1E7" w14:textId="77777777" w:rsidR="00315F8C" w:rsidRPr="00164F95" w:rsidRDefault="00315F8C" w:rsidP="00164F9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31C31781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  <w:p w14:paraId="24696F54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E0BD95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строительным материалам, изделиям, конструкциям и оборудованию, используемым при производстве вида строительных работ</w:t>
            </w:r>
          </w:p>
          <w:p w14:paraId="77D5F5AF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3F44D1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и средства контроля соответствия строительных материалов, изделий, конструкций и оборудования, используемых при производстве вида строительных работ, требованиям нормативных технических документов</w:t>
            </w:r>
          </w:p>
          <w:p w14:paraId="243FE4B6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35EB57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складированию и хранению строительных материалов, изделий, конструкций и оборудования, используемых при производстве вида строительных работ</w:t>
            </w:r>
          </w:p>
          <w:p w14:paraId="29923E8D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A7667CF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и средства контроля соответствия складирования и хранения строительных материалов, изделий, конструкций и оборудования, используемых при производстве вида строительных работ, требованиям нормативных технических документов</w:t>
            </w:r>
          </w:p>
          <w:p w14:paraId="5B796011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674D48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Схемы операционного контроля качества производства вида строительных работ</w:t>
            </w:r>
          </w:p>
          <w:p w14:paraId="480CAC95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459969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последовательности выполняемых технологических операций, качеству выполнения технологических операций и качеству результатов производства вида строительных работ</w:t>
            </w:r>
          </w:p>
          <w:p w14:paraId="6E1B1D58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41AEC2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строительных работ, оказывающих влияние на безопасность объекта капитального строительства, контроль выполнения которых не может быть проведен после выполнения других видов строительных работ</w:t>
            </w:r>
          </w:p>
          <w:p w14:paraId="6FDA10A1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BCED9F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контроля качества производства вида строительных работ</w:t>
            </w:r>
          </w:p>
          <w:p w14:paraId="39F4AD6D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AADFF11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специализированные программные средства, используемые для ведения исполнительной и учетной документации в строительстве</w:t>
            </w:r>
          </w:p>
          <w:p w14:paraId="001F3288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7E2288E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и методы внесения, хранения, обмена и передачи электронных документов информационной модели объекта капитального строительства (при ее наличии)</w:t>
            </w:r>
          </w:p>
          <w:p w14:paraId="4A3A9C50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8B914A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Форматы представления электронных документов информационной модели объекта капитального строительства (при ее наличии)</w:t>
            </w:r>
          </w:p>
          <w:p w14:paraId="165190C3" w14:textId="77777777" w:rsidR="006930C2" w:rsidRPr="006930C2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3031487" w14:textId="522B4A40" w:rsidR="00315F8C" w:rsidRPr="00164F95" w:rsidRDefault="006930C2" w:rsidP="006930C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и средства производственной коммуникации в строительстве</w:t>
            </w:r>
          </w:p>
        </w:tc>
      </w:tr>
      <w:tr w:rsidR="00315F8C" w:rsidRPr="00164F95" w14:paraId="0D2933BE" w14:textId="77777777" w:rsidTr="00164F95">
        <w:tc>
          <w:tcPr>
            <w:tcW w:w="3114" w:type="dxa"/>
          </w:tcPr>
          <w:p w14:paraId="0D3A34B6" w14:textId="77777777" w:rsidR="00315F8C" w:rsidRPr="00164F95" w:rsidRDefault="00315F8C" w:rsidP="00164F9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0D04D342" w14:textId="48876D65" w:rsidR="00315F8C" w:rsidRPr="00164F95" w:rsidRDefault="00315F8C" w:rsidP="00164F9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0F394089" w14:textId="77777777" w:rsidR="00164F95" w:rsidRDefault="00164F95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Hlk88814469"/>
    </w:p>
    <w:p w14:paraId="431B1489" w14:textId="6CA2678C" w:rsidR="002014B2" w:rsidRDefault="008F7FB3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6F7E3C63" w14:textId="58DF99ED" w:rsidR="000A117C" w:rsidRDefault="000A117C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982CC96" w14:textId="645A1902" w:rsidR="00CD58E0" w:rsidRPr="00CD58E0" w:rsidRDefault="00CD58E0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452A193E" w14:textId="6C56D7E2" w:rsidR="00CD58E0" w:rsidRPr="00CD58E0" w:rsidRDefault="00CD58E0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14:paraId="7B17359D" w14:textId="178B48E3" w:rsidR="00CD58E0" w:rsidRPr="00CD58E0" w:rsidRDefault="00F75AEA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анная учебная программа реализуетс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</w:t>
      </w:r>
      <w:r w:rsidR="00A23E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теоретическую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часть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самостоятельно (удаленно) с использованием электронной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информационно-образовательной среды (системы дистанционного обучения). </w:t>
      </w:r>
    </w:p>
    <w:p w14:paraId="4470BCEC" w14:textId="125F2968" w:rsidR="00CD58E0" w:rsidRPr="00CD58E0" w:rsidRDefault="00CD58E0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340C915C" w14:textId="4C10EC10" w:rsidR="00CD58E0" w:rsidRPr="00CD58E0" w:rsidRDefault="00CD58E0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теоретической части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 независимо от места нахождения обучающихся (далее - СДО).</w:t>
      </w:r>
    </w:p>
    <w:p w14:paraId="61315847" w14:textId="77777777" w:rsidR="00CD58E0" w:rsidRPr="00CD58E0" w:rsidRDefault="00CD58E0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4B698FD3" w14:textId="77777777" w:rsidR="00C957B3" w:rsidRPr="00164F95" w:rsidRDefault="00CD58E0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Производится а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вторизация слушателе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Доступ к личному кабинету слушателя – индивидуальное приглашение с ссылкой для входа в СДО отправляется сотрудником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 организации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Формой электронной идентификации является индивидуальное письмо-приглашение в СДО, отправленное на </w:t>
      </w:r>
      <w:r w:rsidRPr="00164F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электронную почту обучающегося. Обучающийся переходит по ссылке из письма в СДО, вводит персональный логин (электронную почту) и пароль.</w:t>
      </w:r>
    </w:p>
    <w:p w14:paraId="6C4402AB" w14:textId="77777777" w:rsidR="006348DB" w:rsidRPr="00164F95" w:rsidRDefault="006348DB" w:rsidP="006348D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8" w:name="_Hlk97200416"/>
      <w:bookmarkStart w:id="9" w:name="_Hlk94078059"/>
      <w:r w:rsidRPr="0016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 xml:space="preserve">Практики: </w:t>
      </w:r>
      <w:r w:rsidRPr="00164F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предусмотрены.</w:t>
      </w:r>
      <w:r w:rsidRPr="0016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14:paraId="08275681" w14:textId="77777777" w:rsidR="006348DB" w:rsidRPr="00164F95" w:rsidRDefault="006348DB" w:rsidP="006348D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6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Стажировки: </w:t>
      </w:r>
      <w:r w:rsidRPr="00164F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предусмотрены.</w:t>
      </w:r>
    </w:p>
    <w:bookmarkEnd w:id="8"/>
    <w:p w14:paraId="68E1CE31" w14:textId="77777777" w:rsidR="001E449D" w:rsidRPr="00164F95" w:rsidRDefault="001E449D" w:rsidP="001E449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39B020AB" w14:textId="5BFF7064" w:rsidR="001E449D" w:rsidRDefault="001E449D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4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реализации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</w:t>
      </w:r>
      <w:r w:rsidR="00A03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образовательному процессу могут быть привлечены руководители и работники профильных организаций и (или)имеющие опыт работы в сфере</w:t>
      </w:r>
      <w:r w:rsidR="00315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3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930C2" w:rsidRPr="00693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рганизаци</w:t>
      </w:r>
      <w:r w:rsidR="00693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930C2" w:rsidRPr="00693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строительства, реконструкции, капитального ремонта, сноса объектов капитального строительства</w:t>
      </w:r>
      <w:r w:rsidR="00EE2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9"/>
    <w:p w14:paraId="16AB986B" w14:textId="5002F758" w:rsidR="00F5361E" w:rsidRDefault="00F5361E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7AA8D0" w14:textId="77777777" w:rsidR="000A117C" w:rsidRPr="00A30DF3" w:rsidRDefault="000A117C" w:rsidP="000A11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И ПРОМЕЖУТОЧНАЯ АТТЕСТАЦИЯ</w:t>
      </w:r>
    </w:p>
    <w:p w14:paraId="58AAE996" w14:textId="77777777" w:rsidR="000A117C" w:rsidRDefault="000A117C" w:rsidP="000A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CFF7E9" w14:textId="6D0FD887" w:rsidR="000A117C" w:rsidRPr="00A30DF3" w:rsidRDefault="000A117C" w:rsidP="000A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0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Освоение программы профессиональной переподготовки сопровождается промежуточной </w:t>
      </w:r>
      <w:r w:rsidRPr="00EE2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аттестацией слушателей,</w:t>
      </w:r>
      <w:r w:rsidRPr="00EE265B">
        <w:t xml:space="preserve"> </w:t>
      </w:r>
      <w:r w:rsidRPr="00EE2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определенной учебным планом, проводимой в форме тестирования, в установленном порядке в соответствии с действующими нормативными </w:t>
      </w:r>
      <w:r w:rsidRPr="00A30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актами.</w:t>
      </w:r>
    </w:p>
    <w:p w14:paraId="58666602" w14:textId="77777777" w:rsidR="000A117C" w:rsidRPr="00A30DF3" w:rsidRDefault="000A117C" w:rsidP="000A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0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Получившие на промежуточной аттестации неудовлетворительные результаты до итоговой аттестации не допускаются.</w:t>
      </w:r>
    </w:p>
    <w:p w14:paraId="6B6435B0" w14:textId="77777777" w:rsidR="000A117C" w:rsidRPr="00F75AEA" w:rsidRDefault="000A117C" w:rsidP="000A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Профессиональная переподготовка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завершается итоговой аттестацией в форме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тестирования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7E6C8E67" w14:textId="77777777" w:rsidR="000A117C" w:rsidRPr="00F75AEA" w:rsidRDefault="000A117C" w:rsidP="000A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проведения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итоговой 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аттестации используются оценочные материалы, включающие тестовые задания по всем изученным темам.</w:t>
      </w:r>
    </w:p>
    <w:p w14:paraId="25A01429" w14:textId="77777777" w:rsidR="000A117C" w:rsidRPr="00F75AEA" w:rsidRDefault="000A117C" w:rsidP="000A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рограммы. К 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несколько верных.</w:t>
      </w:r>
    </w:p>
    <w:p w14:paraId="09321D6C" w14:textId="77777777" w:rsidR="000A117C" w:rsidRPr="00F75AEA" w:rsidRDefault="000A117C" w:rsidP="000A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Итоговая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629F785F" w14:textId="77777777" w:rsidR="000A117C" w:rsidRDefault="000A117C" w:rsidP="000A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Лицам, успешно освоившим соответствующую дополнительную профессиональную программу и прошедшим итоговую аттестацию, выдается документ о квалификации установленного образца - </w:t>
      </w:r>
      <w:r w:rsidRPr="00B3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диплом о профессиональной переподготовке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AD9C0F0" w14:textId="77777777" w:rsidR="000A117C" w:rsidRPr="00F75AEA" w:rsidRDefault="000A117C" w:rsidP="000A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 аттестации неудовлетворительные результаты, а также лица освоившим часть дополнительной профессиональной программы и (или) отчисленным, выдается справка установленного образца об обучении или о периоде обучения.</w:t>
      </w:r>
    </w:p>
    <w:p w14:paraId="1B5802BA" w14:textId="226D7F12" w:rsidR="00685B6F" w:rsidRDefault="00685B6F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08AF6" w14:textId="09B72DF4" w:rsidR="00164F95" w:rsidRDefault="00164F95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AA68E" w14:textId="494B36BC" w:rsidR="00164F95" w:rsidRDefault="00164F95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15C9E" w14:textId="77777777" w:rsidR="00EA3BCD" w:rsidRDefault="00EA3BCD" w:rsidP="00EA3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0" w:name="_Hlk101523777"/>
      <w:bookmarkStart w:id="11" w:name="_Hlk101523654"/>
      <w:bookmarkEnd w:id="7"/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УЧЕБН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0DEAE30E" w14:textId="77777777" w:rsidR="00EA3BCD" w:rsidRDefault="00EA3BCD" w:rsidP="00EA3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08"/>
        <w:gridCol w:w="6835"/>
        <w:gridCol w:w="829"/>
        <w:gridCol w:w="1639"/>
      </w:tblGrid>
      <w:tr w:rsidR="00EA3BCD" w:rsidRPr="00E024DF" w14:paraId="2B6CB6CC" w14:textId="77777777" w:rsidTr="00970B3F">
        <w:trPr>
          <w:trHeight w:val="278"/>
        </w:trPr>
        <w:tc>
          <w:tcPr>
            <w:tcW w:w="307" w:type="pct"/>
            <w:vMerge w:val="restart"/>
            <w:shd w:val="clear" w:color="auto" w:fill="auto"/>
            <w:vAlign w:val="center"/>
          </w:tcPr>
          <w:p w14:paraId="071558C5" w14:textId="77777777" w:rsidR="00EA3BCD" w:rsidRPr="00E024DF" w:rsidRDefault="00EA3BCD" w:rsidP="00EA3BC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48" w:type="pct"/>
            <w:vMerge w:val="restart"/>
            <w:shd w:val="clear" w:color="auto" w:fill="auto"/>
            <w:vAlign w:val="center"/>
          </w:tcPr>
          <w:p w14:paraId="58FB3862" w14:textId="0390F884" w:rsidR="00EA3BCD" w:rsidRPr="00E024DF" w:rsidRDefault="00EA3BCD" w:rsidP="00EA3BC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69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разделов </w:t>
            </w:r>
          </w:p>
        </w:tc>
        <w:tc>
          <w:tcPr>
            <w:tcW w:w="1245" w:type="pct"/>
            <w:gridSpan w:val="2"/>
            <w:shd w:val="clear" w:color="auto" w:fill="auto"/>
            <w:vAlign w:val="center"/>
          </w:tcPr>
          <w:p w14:paraId="38AEF7FF" w14:textId="77777777" w:rsidR="00EA3BCD" w:rsidRPr="00E024DF" w:rsidRDefault="00EA3BCD" w:rsidP="00EA3B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A3BCD" w:rsidRPr="00E024DF" w14:paraId="2F2DCAC6" w14:textId="77777777" w:rsidTr="00970B3F">
        <w:trPr>
          <w:trHeight w:val="413"/>
        </w:trPr>
        <w:tc>
          <w:tcPr>
            <w:tcW w:w="307" w:type="pct"/>
            <w:vMerge/>
            <w:shd w:val="clear" w:color="auto" w:fill="auto"/>
            <w:vAlign w:val="center"/>
          </w:tcPr>
          <w:p w14:paraId="04AD7CB1" w14:textId="77777777" w:rsidR="00EA3BCD" w:rsidRPr="00E024DF" w:rsidRDefault="00EA3BCD" w:rsidP="00EA3BC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vMerge/>
            <w:shd w:val="clear" w:color="auto" w:fill="auto"/>
            <w:vAlign w:val="center"/>
          </w:tcPr>
          <w:p w14:paraId="0E9537D8" w14:textId="77777777" w:rsidR="00EA3BCD" w:rsidRPr="00E024DF" w:rsidRDefault="00EA3BCD" w:rsidP="00EA3BC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0D8C0D06" w14:textId="77777777" w:rsidR="00EA3BCD" w:rsidRPr="00E024DF" w:rsidRDefault="00EA3BCD" w:rsidP="00EA3BCD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50DC5175" w14:textId="77777777" w:rsidR="00EA3BCD" w:rsidRPr="00E024DF" w:rsidRDefault="00EA3BCD" w:rsidP="00EA3BCD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EA3BCD" w:rsidRPr="00E024DF" w14:paraId="347B982E" w14:textId="77777777" w:rsidTr="00970B3F">
        <w:trPr>
          <w:trHeight w:val="412"/>
        </w:trPr>
        <w:tc>
          <w:tcPr>
            <w:tcW w:w="307" w:type="pct"/>
            <w:vMerge/>
            <w:shd w:val="clear" w:color="auto" w:fill="auto"/>
            <w:vAlign w:val="center"/>
          </w:tcPr>
          <w:p w14:paraId="0AC8DC88" w14:textId="77777777" w:rsidR="00EA3BCD" w:rsidRPr="00E024DF" w:rsidRDefault="00EA3BCD" w:rsidP="00EA3BC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vMerge/>
            <w:shd w:val="clear" w:color="auto" w:fill="auto"/>
            <w:vAlign w:val="center"/>
          </w:tcPr>
          <w:p w14:paraId="56C115A3" w14:textId="77777777" w:rsidR="00EA3BCD" w:rsidRPr="00E024DF" w:rsidRDefault="00EA3BCD" w:rsidP="00EA3BC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4867EBF3" w14:textId="77777777" w:rsidR="00EA3BCD" w:rsidRPr="00E024DF" w:rsidRDefault="00EA3BCD" w:rsidP="00EA3BCD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55D3AC08" w14:textId="77777777" w:rsidR="00EA3BCD" w:rsidRPr="00E024DF" w:rsidRDefault="00EA3BCD" w:rsidP="00EA3BCD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екции</w:t>
            </w:r>
          </w:p>
        </w:tc>
      </w:tr>
      <w:tr w:rsidR="00855AB1" w:rsidRPr="00E024DF" w14:paraId="5F41A88E" w14:textId="77777777" w:rsidTr="00970B3F">
        <w:trPr>
          <w:trHeight w:val="300"/>
        </w:trPr>
        <w:tc>
          <w:tcPr>
            <w:tcW w:w="307" w:type="pct"/>
            <w:shd w:val="clear" w:color="auto" w:fill="auto"/>
            <w:vAlign w:val="center"/>
          </w:tcPr>
          <w:p w14:paraId="0489FE6C" w14:textId="77777777" w:rsidR="00855AB1" w:rsidRPr="004508E2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3CF22351" w14:textId="6FC4F0A7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Законодательные, нормативные, правовые и нормативно-технические документы в строительстве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041A91A" w14:textId="4EDA61B7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620119A5" w14:textId="364B8AA1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55AB1" w:rsidRPr="00E024DF" w14:paraId="28C51A07" w14:textId="77777777" w:rsidTr="00970B3F">
        <w:trPr>
          <w:trHeight w:val="300"/>
        </w:trPr>
        <w:tc>
          <w:tcPr>
            <w:tcW w:w="307" w:type="pct"/>
            <w:shd w:val="clear" w:color="auto" w:fill="auto"/>
            <w:vAlign w:val="center"/>
          </w:tcPr>
          <w:p w14:paraId="7F8A9520" w14:textId="79BAF3F8" w:rsidR="00855AB1" w:rsidRPr="004508E2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0287E99C" w14:textId="36847506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12" w:name="_Hlk142481165"/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Строительные материалы</w:t>
            </w:r>
            <w:bookmarkEnd w:id="12"/>
          </w:p>
        </w:tc>
        <w:tc>
          <w:tcPr>
            <w:tcW w:w="418" w:type="pct"/>
            <w:shd w:val="clear" w:color="auto" w:fill="auto"/>
            <w:vAlign w:val="center"/>
          </w:tcPr>
          <w:p w14:paraId="3319B840" w14:textId="4475F4B4" w:rsidR="00855AB1" w:rsidRPr="004C6741" w:rsidRDefault="00BA392D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7CBE3A07" w14:textId="19005C3B" w:rsidR="00855AB1" w:rsidRPr="004C6741" w:rsidRDefault="00BA392D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855AB1" w:rsidRPr="00E024DF" w14:paraId="792C1AA9" w14:textId="77777777" w:rsidTr="00970B3F">
        <w:trPr>
          <w:trHeight w:val="300"/>
        </w:trPr>
        <w:tc>
          <w:tcPr>
            <w:tcW w:w="307" w:type="pct"/>
            <w:shd w:val="clear" w:color="auto" w:fill="auto"/>
            <w:vAlign w:val="center"/>
          </w:tcPr>
          <w:p w14:paraId="66501594" w14:textId="142E61DD" w:rsidR="00855AB1" w:rsidRPr="004508E2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2958C4B4" w14:textId="3A27EAD9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Экономика отрасли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D7F037C" w14:textId="7E490BC8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1CB57A93" w14:textId="023D99D6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55AB1" w:rsidRPr="00E024DF" w14:paraId="4FB51267" w14:textId="77777777" w:rsidTr="00970B3F">
        <w:trPr>
          <w:trHeight w:val="300"/>
        </w:trPr>
        <w:tc>
          <w:tcPr>
            <w:tcW w:w="307" w:type="pct"/>
            <w:shd w:val="clear" w:color="auto" w:fill="auto"/>
            <w:vAlign w:val="center"/>
          </w:tcPr>
          <w:p w14:paraId="27144641" w14:textId="29A20BBE" w:rsidR="00855AB1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4FD803CE" w14:textId="060363C2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Организация, управление и планирование в строительстве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D16C7A9" w14:textId="6DE2E4BD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5DF65F5B" w14:textId="00AA01E3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855AB1" w:rsidRPr="00E024DF" w14:paraId="4862215F" w14:textId="77777777" w:rsidTr="00970B3F">
        <w:trPr>
          <w:trHeight w:val="300"/>
        </w:trPr>
        <w:tc>
          <w:tcPr>
            <w:tcW w:w="307" w:type="pct"/>
            <w:shd w:val="clear" w:color="auto" w:fill="auto"/>
            <w:vAlign w:val="center"/>
          </w:tcPr>
          <w:p w14:paraId="74EC32B7" w14:textId="48A95130" w:rsidR="00855AB1" w:rsidRPr="004508E2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74B3977C" w14:textId="77777777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13" w:name="_Hlk142485408"/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Архитектура гражданских и промышленных зданий и</w:t>
            </w:r>
          </w:p>
          <w:p w14:paraId="24627C3C" w14:textId="28C76144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сооружений</w:t>
            </w:r>
            <w:bookmarkEnd w:id="13"/>
          </w:p>
        </w:tc>
        <w:tc>
          <w:tcPr>
            <w:tcW w:w="418" w:type="pct"/>
            <w:shd w:val="clear" w:color="auto" w:fill="auto"/>
            <w:vAlign w:val="center"/>
          </w:tcPr>
          <w:p w14:paraId="7144D70C" w14:textId="009C409F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78FACB9C" w14:textId="31F58E71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855AB1" w:rsidRPr="00E024DF" w14:paraId="51051187" w14:textId="77777777" w:rsidTr="00970B3F">
        <w:trPr>
          <w:trHeight w:val="300"/>
        </w:trPr>
        <w:tc>
          <w:tcPr>
            <w:tcW w:w="307" w:type="pct"/>
            <w:shd w:val="clear" w:color="auto" w:fill="auto"/>
            <w:vAlign w:val="center"/>
          </w:tcPr>
          <w:p w14:paraId="202824BD" w14:textId="229C7E20" w:rsidR="00855AB1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3F163BDB" w14:textId="7EDBA953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Инновации в строительной отрасли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3030830" w14:textId="4C7E846A" w:rsidR="00855AB1" w:rsidRPr="004C6741" w:rsidRDefault="00BA392D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365E0C27" w14:textId="2BD19148" w:rsidR="00855AB1" w:rsidRPr="004C6741" w:rsidRDefault="00BA392D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55AB1" w:rsidRPr="00E024DF" w14:paraId="0506DCAA" w14:textId="77777777" w:rsidTr="00970B3F">
        <w:trPr>
          <w:trHeight w:val="300"/>
        </w:trPr>
        <w:tc>
          <w:tcPr>
            <w:tcW w:w="307" w:type="pct"/>
            <w:shd w:val="clear" w:color="auto" w:fill="auto"/>
            <w:vAlign w:val="center"/>
          </w:tcPr>
          <w:p w14:paraId="77A72388" w14:textId="689F4360" w:rsidR="00855AB1" w:rsidRPr="004508E2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620B196E" w14:textId="4BFBBFED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bookmarkStart w:id="14" w:name="_Hlk142565028"/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Виды строительных машин и механизмов и особенности их эксплуатации </w:t>
            </w:r>
            <w:bookmarkEnd w:id="14"/>
          </w:p>
        </w:tc>
        <w:tc>
          <w:tcPr>
            <w:tcW w:w="418" w:type="pct"/>
            <w:shd w:val="clear" w:color="auto" w:fill="auto"/>
            <w:vAlign w:val="center"/>
          </w:tcPr>
          <w:p w14:paraId="5EDB8912" w14:textId="0ABA0558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272657E6" w14:textId="74F316BE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855AB1" w:rsidRPr="00E024DF" w14:paraId="6739070A" w14:textId="77777777" w:rsidTr="00970B3F">
        <w:trPr>
          <w:trHeight w:val="300"/>
        </w:trPr>
        <w:tc>
          <w:tcPr>
            <w:tcW w:w="307" w:type="pct"/>
            <w:shd w:val="clear" w:color="auto" w:fill="auto"/>
            <w:vAlign w:val="center"/>
          </w:tcPr>
          <w:p w14:paraId="7DA76D59" w14:textId="40E8AB18" w:rsidR="00855AB1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1B1AE80B" w14:textId="13FEBACC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Строительные конструкции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244B972" w14:textId="10C1D407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518B473E" w14:textId="513D2B99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55AB1" w:rsidRPr="00E024DF" w14:paraId="7A0F37FF" w14:textId="77777777" w:rsidTr="00970B3F">
        <w:trPr>
          <w:trHeight w:val="300"/>
        </w:trPr>
        <w:tc>
          <w:tcPr>
            <w:tcW w:w="307" w:type="pct"/>
            <w:shd w:val="clear" w:color="auto" w:fill="auto"/>
            <w:vAlign w:val="center"/>
          </w:tcPr>
          <w:p w14:paraId="2A853C43" w14:textId="38F87CCE" w:rsidR="00855AB1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5465A2B1" w14:textId="2E50D377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Правила выполнения рабочей документации архитектурных и конструктивных решений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A1F3DA9" w14:textId="7A645EA0" w:rsidR="00855AB1" w:rsidRPr="004C6741" w:rsidRDefault="00BA392D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7B8D62AB" w14:textId="580DB235" w:rsidR="00855AB1" w:rsidRPr="004C6741" w:rsidRDefault="00BA392D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55AB1" w:rsidRPr="00E024DF" w14:paraId="3808DD52" w14:textId="77777777" w:rsidTr="00970B3F">
        <w:trPr>
          <w:trHeight w:val="300"/>
        </w:trPr>
        <w:tc>
          <w:tcPr>
            <w:tcW w:w="307" w:type="pct"/>
            <w:shd w:val="clear" w:color="auto" w:fill="auto"/>
            <w:vAlign w:val="center"/>
          </w:tcPr>
          <w:p w14:paraId="292C83ED" w14:textId="504831B9" w:rsidR="00855AB1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2BCDDAB7" w14:textId="6DCD4E46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bookmarkStart w:id="15" w:name="_Hlk142907856"/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Основные требования к выполнению проектно-изыскательских работ и согласованию документации на строительство зданий и сооружений</w:t>
            </w:r>
            <w:bookmarkEnd w:id="15"/>
          </w:p>
        </w:tc>
        <w:tc>
          <w:tcPr>
            <w:tcW w:w="418" w:type="pct"/>
            <w:shd w:val="clear" w:color="auto" w:fill="auto"/>
            <w:vAlign w:val="center"/>
          </w:tcPr>
          <w:p w14:paraId="134C5A20" w14:textId="6AAD6C56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A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732A4794" w14:textId="2970B1D9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A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55AB1" w:rsidRPr="00E024DF" w14:paraId="7668820B" w14:textId="77777777" w:rsidTr="00970B3F">
        <w:trPr>
          <w:trHeight w:val="317"/>
        </w:trPr>
        <w:tc>
          <w:tcPr>
            <w:tcW w:w="307" w:type="pct"/>
            <w:shd w:val="clear" w:color="auto" w:fill="auto"/>
            <w:vAlign w:val="center"/>
          </w:tcPr>
          <w:p w14:paraId="734C0B85" w14:textId="7CA8648A" w:rsidR="00855AB1" w:rsidRPr="004508E2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4762DC23" w14:textId="7840CFA8" w:rsidR="00855AB1" w:rsidRPr="004C6741" w:rsidRDefault="00855AB1" w:rsidP="00855A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Электронная документация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6A3F711" w14:textId="2BFBD89B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4B4A2489" w14:textId="44987C8A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55AB1" w:rsidRPr="00E024DF" w14:paraId="30C6C8E6" w14:textId="77777777" w:rsidTr="00970B3F">
        <w:trPr>
          <w:trHeight w:val="227"/>
        </w:trPr>
        <w:tc>
          <w:tcPr>
            <w:tcW w:w="307" w:type="pct"/>
            <w:shd w:val="clear" w:color="auto" w:fill="auto"/>
            <w:vAlign w:val="center"/>
          </w:tcPr>
          <w:p w14:paraId="2251DDE1" w14:textId="6325F645" w:rsidR="00855AB1" w:rsidRPr="004508E2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39B9BA36" w14:textId="2AA13617" w:rsidR="00855AB1" w:rsidRPr="004C6741" w:rsidRDefault="00855AB1" w:rsidP="00855A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Ценообразование и сметное нормирование в строительстве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529694F" w14:textId="651ADFB6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A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40B9BE50" w14:textId="088AD220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A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55AB1" w:rsidRPr="00E024DF" w14:paraId="1B5D4064" w14:textId="77777777" w:rsidTr="00970B3F">
        <w:trPr>
          <w:trHeight w:val="227"/>
        </w:trPr>
        <w:tc>
          <w:tcPr>
            <w:tcW w:w="307" w:type="pct"/>
            <w:shd w:val="clear" w:color="auto" w:fill="auto"/>
            <w:vAlign w:val="center"/>
          </w:tcPr>
          <w:p w14:paraId="12F5DF18" w14:textId="6914A826" w:rsidR="00855AB1" w:rsidRPr="004508E2" w:rsidRDefault="00855AB1" w:rsidP="00855A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7D7C5868" w14:textId="372BA489" w:rsidR="00855AB1" w:rsidRPr="004C6741" w:rsidRDefault="00855AB1" w:rsidP="00855A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16" w:name="_Hlk143777907"/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Требования охраны труда, пожарной безопасности, электробезопасности, производственной санитарии и гигиены труда</w:t>
            </w:r>
            <w:bookmarkEnd w:id="16"/>
            <w:r w:rsidRPr="004C67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оказание первой помощи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65892EE" w14:textId="5D0B3BB5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A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2F0985C2" w14:textId="4663D0DB" w:rsidR="00855AB1" w:rsidRPr="004C6741" w:rsidRDefault="00855AB1" w:rsidP="0085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A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6535C" w:rsidRPr="00E024DF" w14:paraId="3A26687E" w14:textId="77777777" w:rsidTr="00970B3F">
        <w:trPr>
          <w:trHeight w:val="294"/>
        </w:trPr>
        <w:tc>
          <w:tcPr>
            <w:tcW w:w="307" w:type="pct"/>
            <w:shd w:val="clear" w:color="auto" w:fill="auto"/>
            <w:vAlign w:val="center"/>
          </w:tcPr>
          <w:p w14:paraId="0069FE91" w14:textId="77777777" w:rsidR="0016535C" w:rsidRPr="005A7A2D" w:rsidRDefault="0016535C" w:rsidP="0016535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bottom"/>
          </w:tcPr>
          <w:p w14:paraId="7D57C349" w14:textId="77777777" w:rsidR="0016535C" w:rsidRPr="00DA0DD0" w:rsidRDefault="0016535C" w:rsidP="001653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A0DD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Итоговая аттестация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4D024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(Квалификационный экзамен)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AEBB3B8" w14:textId="2021FB3C" w:rsidR="0016535C" w:rsidRPr="000C2666" w:rsidRDefault="00855AB1" w:rsidP="001653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2F5A66CC" w14:textId="1D19AD6C" w:rsidR="0016535C" w:rsidRPr="005A7A2D" w:rsidRDefault="0016535C" w:rsidP="001653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35C" w:rsidRPr="00E024DF" w14:paraId="25A069EC" w14:textId="77777777" w:rsidTr="00970B3F">
        <w:trPr>
          <w:trHeight w:val="535"/>
        </w:trPr>
        <w:tc>
          <w:tcPr>
            <w:tcW w:w="307" w:type="pct"/>
            <w:shd w:val="clear" w:color="auto" w:fill="auto"/>
            <w:vAlign w:val="center"/>
          </w:tcPr>
          <w:p w14:paraId="6E836F14" w14:textId="77777777" w:rsidR="0016535C" w:rsidRPr="00E024DF" w:rsidRDefault="0016535C" w:rsidP="0016535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14:paraId="43495324" w14:textId="77777777" w:rsidR="0016535C" w:rsidRPr="00E024DF" w:rsidRDefault="0016535C" w:rsidP="0016535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F077619" w14:textId="690C9AD4" w:rsidR="0016535C" w:rsidRPr="00E024DF" w:rsidRDefault="00BA392D" w:rsidP="00165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0C4A9E1D" w14:textId="0DC0A7CF" w:rsidR="0016535C" w:rsidRPr="005A7A2D" w:rsidRDefault="009D7780" w:rsidP="00165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BA3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</w:tr>
    </w:tbl>
    <w:p w14:paraId="160C3CBB" w14:textId="77777777" w:rsidR="00EA3BCD" w:rsidRPr="00E024DF" w:rsidRDefault="00EA3BCD" w:rsidP="00EA3B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0"/>
    <w:p w14:paraId="6E829C09" w14:textId="77777777" w:rsidR="00EA3BCD" w:rsidRDefault="00EA3BCD" w:rsidP="00EA3B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1"/>
    <w:p w14:paraId="0FE63F91" w14:textId="54B75B62" w:rsidR="00EA3BCD" w:rsidRDefault="00EA3BCD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9399C44" w14:textId="6CBC7825" w:rsidR="004C6741" w:rsidRDefault="004C6741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55A21C6" w14:textId="3DCE65FF" w:rsidR="004C6741" w:rsidRDefault="004C6741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22BC2E7" w14:textId="53E0D489" w:rsidR="004C6741" w:rsidRDefault="004C6741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3466395" w14:textId="6E6746D5" w:rsidR="004C6741" w:rsidRDefault="004C6741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B155564" w14:textId="4C79821E" w:rsidR="004C6741" w:rsidRDefault="004C6741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C8199DA" w14:textId="42F8420C" w:rsidR="004C6741" w:rsidRDefault="004C6741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90A97F5" w14:textId="3674646D" w:rsidR="004C6741" w:rsidRDefault="004C6741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A3D7BF2" w14:textId="13C8BE4C" w:rsidR="004C6741" w:rsidRDefault="004C6741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73912BF" w14:textId="77777777" w:rsidR="004C6741" w:rsidRDefault="004C6741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CA3FC36" w14:textId="6F46FA49" w:rsidR="00CC78C4" w:rsidRDefault="00CC78C4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0FEBF" w14:textId="75427FAF" w:rsidR="00261E0A" w:rsidRDefault="00261E0A" w:rsidP="00261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7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КАЛЕНДАРНЫЙ УЧЕБНЫЙ ГРАФИК</w:t>
      </w:r>
    </w:p>
    <w:p w14:paraId="0C0160DC" w14:textId="77777777" w:rsidR="000A117C" w:rsidRDefault="000A117C" w:rsidP="000A117C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14:paraId="13294720" w14:textId="62DB2403" w:rsidR="000A117C" w:rsidRPr="000A117C" w:rsidRDefault="000A117C" w:rsidP="000A117C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A96C7E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5A49BFC0" w14:textId="77777777" w:rsidR="00261E0A" w:rsidRPr="00692F59" w:rsidRDefault="00261E0A" w:rsidP="00261E0A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496"/>
        <w:gridCol w:w="3780"/>
        <w:gridCol w:w="576"/>
        <w:gridCol w:w="555"/>
        <w:gridCol w:w="554"/>
        <w:gridCol w:w="554"/>
        <w:gridCol w:w="554"/>
        <w:gridCol w:w="554"/>
        <w:gridCol w:w="554"/>
        <w:gridCol w:w="513"/>
        <w:gridCol w:w="808"/>
      </w:tblGrid>
      <w:tr w:rsidR="00261E0A" w:rsidRPr="004C6741" w14:paraId="7BB9CDD3" w14:textId="77777777" w:rsidTr="004C6741">
        <w:tc>
          <w:tcPr>
            <w:tcW w:w="496" w:type="dxa"/>
            <w:vMerge w:val="restart"/>
          </w:tcPr>
          <w:p w14:paraId="5A4E04D6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7E1C68A5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№</w:t>
            </w:r>
          </w:p>
        </w:tc>
        <w:tc>
          <w:tcPr>
            <w:tcW w:w="3780" w:type="dxa"/>
            <w:vMerge w:val="restart"/>
          </w:tcPr>
          <w:p w14:paraId="22E77928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251FA6B6" w14:textId="65FF026A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Наименование</w:t>
            </w:r>
            <w:r w:rsidR="00A13647" w:rsidRPr="004C6741">
              <w:rPr>
                <w:sz w:val="24"/>
                <w:szCs w:val="24"/>
              </w:rPr>
              <w:t xml:space="preserve"> разделов и тем</w:t>
            </w:r>
          </w:p>
        </w:tc>
        <w:tc>
          <w:tcPr>
            <w:tcW w:w="4414" w:type="dxa"/>
            <w:gridSpan w:val="8"/>
          </w:tcPr>
          <w:p w14:paraId="4A4B49EA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2 месяца</w:t>
            </w:r>
          </w:p>
        </w:tc>
        <w:tc>
          <w:tcPr>
            <w:tcW w:w="808" w:type="dxa"/>
            <w:vMerge w:val="restart"/>
          </w:tcPr>
          <w:p w14:paraId="455F7FE2" w14:textId="0D685ACB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 xml:space="preserve">Всего </w:t>
            </w:r>
          </w:p>
        </w:tc>
      </w:tr>
      <w:tr w:rsidR="00261E0A" w:rsidRPr="004C6741" w14:paraId="6B6735C4" w14:textId="77777777" w:rsidTr="004C6741">
        <w:tc>
          <w:tcPr>
            <w:tcW w:w="496" w:type="dxa"/>
            <w:vMerge/>
          </w:tcPr>
          <w:p w14:paraId="221A17DB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14:paraId="5E11FE4E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  <w:gridSpan w:val="8"/>
          </w:tcPr>
          <w:p w14:paraId="7355D6B1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808" w:type="dxa"/>
            <w:vMerge/>
          </w:tcPr>
          <w:p w14:paraId="3F1A34C5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61E0A" w:rsidRPr="004C6741" w14:paraId="324FF721" w14:textId="77777777" w:rsidTr="004C6741">
        <w:tc>
          <w:tcPr>
            <w:tcW w:w="496" w:type="dxa"/>
            <w:vMerge/>
          </w:tcPr>
          <w:p w14:paraId="718695FD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14:paraId="5334F96E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3251C7CE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1</w:t>
            </w:r>
          </w:p>
        </w:tc>
        <w:tc>
          <w:tcPr>
            <w:tcW w:w="555" w:type="dxa"/>
          </w:tcPr>
          <w:p w14:paraId="066AF152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2</w:t>
            </w:r>
          </w:p>
        </w:tc>
        <w:tc>
          <w:tcPr>
            <w:tcW w:w="554" w:type="dxa"/>
          </w:tcPr>
          <w:p w14:paraId="4FB89534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3</w:t>
            </w:r>
          </w:p>
        </w:tc>
        <w:tc>
          <w:tcPr>
            <w:tcW w:w="554" w:type="dxa"/>
          </w:tcPr>
          <w:p w14:paraId="7740D17E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</w:tcPr>
          <w:p w14:paraId="0CB1B44E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5</w:t>
            </w:r>
          </w:p>
        </w:tc>
        <w:tc>
          <w:tcPr>
            <w:tcW w:w="554" w:type="dxa"/>
          </w:tcPr>
          <w:p w14:paraId="185ECC9C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6</w:t>
            </w:r>
          </w:p>
        </w:tc>
        <w:tc>
          <w:tcPr>
            <w:tcW w:w="554" w:type="dxa"/>
          </w:tcPr>
          <w:p w14:paraId="07DC3FF6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7</w:t>
            </w:r>
          </w:p>
        </w:tc>
        <w:tc>
          <w:tcPr>
            <w:tcW w:w="513" w:type="dxa"/>
          </w:tcPr>
          <w:p w14:paraId="278E7831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8</w:t>
            </w:r>
          </w:p>
        </w:tc>
        <w:tc>
          <w:tcPr>
            <w:tcW w:w="808" w:type="dxa"/>
            <w:vMerge/>
          </w:tcPr>
          <w:p w14:paraId="1FA5AFA4" w14:textId="77777777" w:rsidR="00261E0A" w:rsidRPr="004C6741" w:rsidRDefault="00261E0A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22EBF" w:rsidRPr="004C6741" w14:paraId="278F3876" w14:textId="77777777" w:rsidTr="004C6741">
        <w:tc>
          <w:tcPr>
            <w:tcW w:w="496" w:type="dxa"/>
            <w:vMerge/>
          </w:tcPr>
          <w:p w14:paraId="40C86A94" w14:textId="77777777" w:rsidR="00E22EBF" w:rsidRPr="004C6741" w:rsidRDefault="00E22EBF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14:paraId="63AD9571" w14:textId="77777777" w:rsidR="00E22EBF" w:rsidRPr="004C6741" w:rsidRDefault="00E22EBF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  <w:gridSpan w:val="8"/>
          </w:tcPr>
          <w:p w14:paraId="13EC83AB" w14:textId="669F4D47" w:rsidR="00E22EBF" w:rsidRPr="004C6741" w:rsidRDefault="00E22EBF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808" w:type="dxa"/>
          </w:tcPr>
          <w:p w14:paraId="7383EFB0" w14:textId="77777777" w:rsidR="00E22EBF" w:rsidRPr="004C6741" w:rsidRDefault="00E22EBF" w:rsidP="00EA3BC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A392D" w:rsidRPr="004C6741" w14:paraId="6F8599BF" w14:textId="77777777" w:rsidTr="004C6741">
        <w:trPr>
          <w:trHeight w:val="405"/>
        </w:trPr>
        <w:tc>
          <w:tcPr>
            <w:tcW w:w="496" w:type="dxa"/>
            <w:shd w:val="clear" w:color="auto" w:fill="auto"/>
            <w:vAlign w:val="center"/>
          </w:tcPr>
          <w:p w14:paraId="3C75D4B8" w14:textId="718DBC95" w:rsidR="00BA392D" w:rsidRPr="004C6741" w:rsidRDefault="00BA392D" w:rsidP="00BA392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F6E661F" w14:textId="460B6829" w:rsidR="00BA392D" w:rsidRPr="004C6741" w:rsidRDefault="00BA392D" w:rsidP="00BA39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  <w:lang w:eastAsia="ru-RU"/>
              </w:rPr>
              <w:t>Законодательные, нормативные, правовые и нормативно-технические документы в строительстве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9506D7C" w14:textId="7DC4D039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5" w:type="dxa"/>
            <w:vAlign w:val="center"/>
          </w:tcPr>
          <w:p w14:paraId="3D84E6B1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2E92FA6E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579E178A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66F9F135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1DA7638F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39A32E9B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443FB8FD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BA8A317" w14:textId="00023E7F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BA392D" w:rsidRPr="004C6741" w14:paraId="65B191E3" w14:textId="77777777" w:rsidTr="004C6741">
        <w:tc>
          <w:tcPr>
            <w:tcW w:w="496" w:type="dxa"/>
            <w:shd w:val="clear" w:color="auto" w:fill="auto"/>
            <w:vAlign w:val="center"/>
          </w:tcPr>
          <w:p w14:paraId="73681FE8" w14:textId="7937C7BE" w:rsidR="00BA392D" w:rsidRPr="004C6741" w:rsidRDefault="00BA392D" w:rsidP="00BA392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C9CFA4B" w14:textId="6BF6B862" w:rsidR="00BA392D" w:rsidRPr="004C6741" w:rsidRDefault="00BA392D" w:rsidP="00BA39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D3B088E" w14:textId="6E314D7C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5" w:type="dxa"/>
            <w:vAlign w:val="center"/>
          </w:tcPr>
          <w:p w14:paraId="4CC40C6C" w14:textId="02F9E1E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54" w:type="dxa"/>
            <w:vAlign w:val="center"/>
          </w:tcPr>
          <w:p w14:paraId="181D6719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3B08F815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62221AD7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516C8272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4AD52F2C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6F7F8A11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0AE09B46" w14:textId="187CE41F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  <w:lang w:eastAsia="ru-RU"/>
              </w:rPr>
              <w:t>38</w:t>
            </w:r>
          </w:p>
        </w:tc>
      </w:tr>
      <w:tr w:rsidR="00BA392D" w:rsidRPr="004C6741" w14:paraId="59766100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683699EA" w14:textId="144A2A89" w:rsidR="00BA392D" w:rsidRPr="004C6741" w:rsidRDefault="00BA392D" w:rsidP="00BA392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1BB87CB" w14:textId="7C4E85B5" w:rsidR="00BA392D" w:rsidRPr="004C6741" w:rsidRDefault="00BA392D" w:rsidP="00BA39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  <w:lang w:eastAsia="ru-RU"/>
              </w:rPr>
              <w:t>Экономика отрасли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2552BCB" w14:textId="3E4C5392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787DFBA9" w14:textId="475BF9B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4" w:type="dxa"/>
            <w:vAlign w:val="center"/>
          </w:tcPr>
          <w:p w14:paraId="142C7856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09112B20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72B020B8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69E43897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735BDB89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2601F914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4BD33BB" w14:textId="122D6F31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BA392D" w:rsidRPr="004C6741" w14:paraId="2228AB45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2D743590" w14:textId="392E2CB1" w:rsidR="00BA392D" w:rsidRPr="004C6741" w:rsidRDefault="00BA392D" w:rsidP="00BA392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E3792C1" w14:textId="3B754297" w:rsidR="00BA392D" w:rsidRPr="004C6741" w:rsidRDefault="00BA392D" w:rsidP="00BA39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  <w:lang w:eastAsia="ru-RU"/>
              </w:rPr>
              <w:t>Организация, управление и планирование в строительстве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505CDDB" w14:textId="112ED0A6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1AB718F0" w14:textId="262D585B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54" w:type="dxa"/>
            <w:vAlign w:val="center"/>
          </w:tcPr>
          <w:p w14:paraId="7D446283" w14:textId="7C6F7CBE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54" w:type="dxa"/>
            <w:vAlign w:val="center"/>
          </w:tcPr>
          <w:p w14:paraId="438425B0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3FA6B292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791D5883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75D992BF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36DF9EA6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BD62A7C" w14:textId="0D97D059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sz w:val="28"/>
                <w:szCs w:val="28"/>
                <w:lang w:eastAsia="ru-RU"/>
              </w:rPr>
              <w:t>36</w:t>
            </w:r>
          </w:p>
        </w:tc>
      </w:tr>
      <w:tr w:rsidR="00BA392D" w:rsidRPr="004C6741" w14:paraId="64722417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0D3F2FD7" w14:textId="6C795328" w:rsidR="00BA392D" w:rsidRPr="004C6741" w:rsidRDefault="00BA392D" w:rsidP="00BA392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5782344" w14:textId="77777777" w:rsidR="00BA392D" w:rsidRPr="004C6741" w:rsidRDefault="00BA392D" w:rsidP="00BA392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74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Архитектура гражданских и промышленных зданий и</w:t>
            </w:r>
          </w:p>
          <w:p w14:paraId="4C1B004E" w14:textId="6CED9362" w:rsidR="00BA392D" w:rsidRPr="004C6741" w:rsidRDefault="00BA392D" w:rsidP="00BA39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  <w:lang w:eastAsia="ru-RU"/>
              </w:rPr>
              <w:t>сооружений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2E788D4" w14:textId="4C072428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4778F459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0642D12E" w14:textId="267E9BD6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54" w:type="dxa"/>
            <w:vAlign w:val="center"/>
          </w:tcPr>
          <w:p w14:paraId="4C5F72D4" w14:textId="7B33230C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54" w:type="dxa"/>
            <w:vAlign w:val="center"/>
          </w:tcPr>
          <w:p w14:paraId="04C513CC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1795385A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529F93DC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4EF83D7B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45B7A5E" w14:textId="40497C6D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sz w:val="28"/>
                <w:szCs w:val="28"/>
                <w:lang w:eastAsia="ru-RU"/>
              </w:rPr>
              <w:t>36</w:t>
            </w:r>
          </w:p>
        </w:tc>
      </w:tr>
      <w:tr w:rsidR="00BA392D" w:rsidRPr="004C6741" w14:paraId="5705699F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09DF6C30" w14:textId="4FFC5E3A" w:rsidR="00BA392D" w:rsidRPr="004C6741" w:rsidRDefault="00BA392D" w:rsidP="00BA392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B461B24" w14:textId="1FB7B688" w:rsidR="00BA392D" w:rsidRPr="004C6741" w:rsidRDefault="00BA392D" w:rsidP="00BA39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</w:rPr>
              <w:t>Инновации в строительной отрасли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B8C2CA4" w14:textId="4902E0AE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3B994D05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032C9090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5FB28C53" w14:textId="73D4905F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4" w:type="dxa"/>
            <w:vAlign w:val="center"/>
          </w:tcPr>
          <w:p w14:paraId="5FBE25D8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1CBEAA36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59948BD1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32C4C597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1DD0494" w14:textId="066EDAB1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BA392D" w:rsidRPr="004C6741" w14:paraId="64E62ECE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05B1DA06" w14:textId="2A60375C" w:rsidR="00BA392D" w:rsidRPr="004C6741" w:rsidRDefault="00BA392D" w:rsidP="00BA392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305C2D1" w14:textId="48389498" w:rsidR="00BA392D" w:rsidRPr="004C6741" w:rsidRDefault="00BA392D" w:rsidP="00BA39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</w:rPr>
              <w:t xml:space="preserve">Виды строительных машин и механизмов и особенности их эксплуатации 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F0F8CF6" w14:textId="0E725E5D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729FACAE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72B07DF4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77DCE576" w14:textId="4E4FA40E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54" w:type="dxa"/>
            <w:vAlign w:val="center"/>
          </w:tcPr>
          <w:p w14:paraId="705BC864" w14:textId="605593BC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14:paraId="0C238D28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4AEAEF81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31F2F5A4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0C65CE2" w14:textId="570EE99E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sz w:val="28"/>
                <w:szCs w:val="28"/>
                <w:lang w:eastAsia="ru-RU"/>
              </w:rPr>
              <w:t>16</w:t>
            </w:r>
          </w:p>
        </w:tc>
      </w:tr>
      <w:tr w:rsidR="00BA392D" w:rsidRPr="004C6741" w14:paraId="2C6FAC69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6D9E7378" w14:textId="66B140C0" w:rsidR="00BA392D" w:rsidRPr="004C6741" w:rsidRDefault="00BA392D" w:rsidP="00BA392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2C0AC3D" w14:textId="390DF1CC" w:rsidR="00BA392D" w:rsidRPr="004C6741" w:rsidRDefault="00BA392D" w:rsidP="00BA39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</w:rPr>
              <w:t>Строительные конструкции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49CA4DB" w14:textId="549ABF85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686D59C5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4619D034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67553B79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4BD76FF7" w14:textId="4E118DA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4" w:type="dxa"/>
            <w:vAlign w:val="center"/>
          </w:tcPr>
          <w:p w14:paraId="22EF3CDC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4EFE8D80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16874F94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0049FB4" w14:textId="16BD363B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BA392D" w:rsidRPr="004C6741" w14:paraId="7F86631D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533600D3" w14:textId="4905B2D2" w:rsidR="00BA392D" w:rsidRPr="004C6741" w:rsidRDefault="00BA392D" w:rsidP="00BA392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9CA7FD5" w14:textId="7AAA08A3" w:rsidR="00BA392D" w:rsidRPr="004C6741" w:rsidRDefault="00BA392D" w:rsidP="00BA39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</w:rPr>
              <w:t>Правила выполнения рабочей документации архитектурных и конструктивных решений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896FEC5" w14:textId="4FB231D3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63B8B716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4054B9EF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0D6DD1BB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4913A67C" w14:textId="0E9298E8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54" w:type="dxa"/>
            <w:vAlign w:val="center"/>
          </w:tcPr>
          <w:p w14:paraId="11E6BBB1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5BBB2434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3568D3DB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119440CB" w14:textId="7D9B19E5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</w:tr>
      <w:tr w:rsidR="00BA392D" w:rsidRPr="004C6741" w14:paraId="12CDCF70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619558A7" w14:textId="55FDF399" w:rsidR="00BA392D" w:rsidRPr="004C6741" w:rsidRDefault="00BA392D" w:rsidP="00BA392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976E818" w14:textId="175F5528" w:rsidR="00BA392D" w:rsidRPr="004C6741" w:rsidRDefault="00BA392D" w:rsidP="00BA39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  <w:lang w:eastAsia="ru-RU"/>
              </w:rPr>
              <w:t>Основные требования к выполнению проектно-изыскательских работ и согласованию документации на строительство зданий и сооружений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1B2AA00" w14:textId="022E43B2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5E308E33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07CC3052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3F665B95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54D439E5" w14:textId="348FE3B3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4" w:type="dxa"/>
            <w:vAlign w:val="center"/>
          </w:tcPr>
          <w:p w14:paraId="6CBDED11" w14:textId="0F1F16E8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14:paraId="4D3C8E13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27235422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115F5F0A" w14:textId="47299279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BA392D" w:rsidRPr="004C6741" w14:paraId="4B1C9F82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7C9BB621" w14:textId="77D01C2D" w:rsidR="00BA392D" w:rsidRPr="004C6741" w:rsidRDefault="00BA392D" w:rsidP="00BA392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CA703E6" w14:textId="05D5D593" w:rsidR="00BA392D" w:rsidRPr="004C6741" w:rsidRDefault="00BA392D" w:rsidP="00BA39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  <w:lang w:eastAsia="ru-RU"/>
              </w:rPr>
              <w:t>Электронная документация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E4D8EC2" w14:textId="43E7C78D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706A7A38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3FDFBD11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0564FF6F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0EA7F907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5D0941C1" w14:textId="36BE83B2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14:paraId="472C7C81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10B13037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8936F2A" w14:textId="0FEDB453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BA392D" w:rsidRPr="004C6741" w14:paraId="0C317223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242024CE" w14:textId="539EA99E" w:rsidR="00BA392D" w:rsidRPr="004C6741" w:rsidRDefault="00BA392D" w:rsidP="00BA392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030BFDE" w14:textId="08DE0784" w:rsidR="00BA392D" w:rsidRPr="004C6741" w:rsidRDefault="00BA392D" w:rsidP="00BA39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  <w:lang w:eastAsia="ru-RU"/>
              </w:rPr>
              <w:t>Ценообразование и сметное нормирование в строительстве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93D50A2" w14:textId="2DDF356E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704B3E67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11A5DEB2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235D0E16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43F2170B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396ACB8D" w14:textId="33362BDC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54" w:type="dxa"/>
            <w:vAlign w:val="center"/>
          </w:tcPr>
          <w:p w14:paraId="510FAFCC" w14:textId="439ABB5A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61D7FB33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5CCC86B" w14:textId="7A245B7A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BA392D" w:rsidRPr="004C6741" w14:paraId="0E590E86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5FF46435" w14:textId="25DB8A9A" w:rsidR="00BA392D" w:rsidRPr="004C6741" w:rsidRDefault="00BA392D" w:rsidP="00BA392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4C674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DB527A3" w14:textId="7260F1CF" w:rsidR="00BA392D" w:rsidRPr="004C6741" w:rsidRDefault="00BA392D" w:rsidP="00BA39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iCs/>
                <w:sz w:val="24"/>
                <w:szCs w:val="24"/>
                <w:lang w:eastAsia="ru-RU"/>
              </w:rPr>
              <w:t>Требования охраны труда, пожарной безопасности, электробезопасности, производственной санитарии и гигиены труда, оказание первой помощи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9BE5EA5" w14:textId="67119932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4741D641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43C54E2F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0355415C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78B9298E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727C2332" w14:textId="0D4FFAB8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4" w:type="dxa"/>
            <w:vAlign w:val="center"/>
          </w:tcPr>
          <w:p w14:paraId="1F5F3A9D" w14:textId="092AF841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3" w:type="dxa"/>
            <w:vAlign w:val="center"/>
          </w:tcPr>
          <w:p w14:paraId="23585FD8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1061ADE6" w14:textId="3A8FBC88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BA392D" w:rsidRPr="004C6741" w14:paraId="399D6959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098EE67A" w14:textId="32A2E293" w:rsidR="00BA392D" w:rsidRPr="004C6741" w:rsidRDefault="00BA392D" w:rsidP="00BA392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14:paraId="4A2C87D9" w14:textId="2DDB012A" w:rsidR="00BA392D" w:rsidRPr="004C6741" w:rsidRDefault="00BA392D" w:rsidP="00BA39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b/>
                <w:iCs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9646C25" w14:textId="292F0402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0C9598E4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62172750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2D4C02A7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580E8B4C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4102B927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2085DF24" w14:textId="5B157B66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3" w:type="dxa"/>
            <w:vAlign w:val="center"/>
          </w:tcPr>
          <w:p w14:paraId="4ACE36FA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41FF8EC" w14:textId="406EFA9F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BA392D" w:rsidRPr="004C6741" w14:paraId="77AEA815" w14:textId="77777777" w:rsidTr="004C6741">
        <w:trPr>
          <w:trHeight w:val="255"/>
        </w:trPr>
        <w:tc>
          <w:tcPr>
            <w:tcW w:w="496" w:type="dxa"/>
            <w:shd w:val="clear" w:color="auto" w:fill="auto"/>
            <w:vAlign w:val="center"/>
          </w:tcPr>
          <w:p w14:paraId="66DF5F96" w14:textId="333D43EB" w:rsidR="00BA392D" w:rsidRPr="004C6741" w:rsidRDefault="00BA392D" w:rsidP="00BA392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2262D8AF" w14:textId="506353D4" w:rsidR="00BA392D" w:rsidRPr="004C6741" w:rsidRDefault="00BA392D" w:rsidP="00BA39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51F6739" w14:textId="4559B8C9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55" w:type="dxa"/>
            <w:vAlign w:val="center"/>
          </w:tcPr>
          <w:p w14:paraId="60C7D1A4" w14:textId="55309F15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54" w:type="dxa"/>
            <w:vAlign w:val="center"/>
          </w:tcPr>
          <w:p w14:paraId="6CC27BE8" w14:textId="392769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54" w:type="dxa"/>
            <w:vAlign w:val="center"/>
          </w:tcPr>
          <w:p w14:paraId="7C1872BB" w14:textId="5194747F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54" w:type="dxa"/>
            <w:vAlign w:val="center"/>
          </w:tcPr>
          <w:p w14:paraId="50F66F16" w14:textId="657CACB0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54" w:type="dxa"/>
            <w:vAlign w:val="center"/>
          </w:tcPr>
          <w:p w14:paraId="19108246" w14:textId="5AC7AD8E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674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54" w:type="dxa"/>
            <w:vAlign w:val="center"/>
          </w:tcPr>
          <w:p w14:paraId="296284C2" w14:textId="3CEB90D8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13" w:type="dxa"/>
            <w:vAlign w:val="center"/>
          </w:tcPr>
          <w:p w14:paraId="438BCB56" w14:textId="77777777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504794F" w14:textId="73EA7359" w:rsidR="00BA392D" w:rsidRPr="004C6741" w:rsidRDefault="00BA392D" w:rsidP="00BA39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lang w:eastAsia="ru-RU"/>
              </w:rPr>
              <w:t>254</w:t>
            </w:r>
          </w:p>
        </w:tc>
      </w:tr>
    </w:tbl>
    <w:p w14:paraId="177F409E" w14:textId="77777777" w:rsidR="0094459A" w:rsidRPr="0094459A" w:rsidRDefault="0094459A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Hlk91664555"/>
      <w:bookmarkStart w:id="18" w:name="_Hlk90561018"/>
      <w:bookmarkStart w:id="19" w:name="_Hlk88814666"/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ПРОГРАММА. </w:t>
      </w:r>
    </w:p>
    <w:p w14:paraId="07DE99E9" w14:textId="4721D243" w:rsidR="0094459A" w:rsidRPr="0094459A" w:rsidRDefault="0094459A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УЧЕБНЫХ </w:t>
      </w:r>
      <w:r w:rsid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РАЗДЕЛОВ</w:t>
      </w:r>
    </w:p>
    <w:bookmarkEnd w:id="17"/>
    <w:p w14:paraId="5A8AD374" w14:textId="77777777" w:rsidR="00184335" w:rsidRDefault="00184335" w:rsidP="001E449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8"/>
    <w:bookmarkEnd w:id="19"/>
    <w:p w14:paraId="69A76375" w14:textId="4A62FC37" w:rsid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Законодательные, нормативные, правовые и нормативно-технические документы в строительстве</w:t>
      </w:r>
    </w:p>
    <w:p w14:paraId="70CB5A20" w14:textId="77777777" w:rsidR="004C6741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96E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Нормативные правовые акты и документы системы технического регулирования и стандартизации в сфере градостроительной деятельности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44D66D3" w14:textId="77777777" w:rsidR="004C6741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C25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нормативных технических и руководящих документов к составу и оформлению исполнительной и учетной документации по подготовке производства вида строительных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86E8763" w14:textId="77777777" w:rsidR="004C6741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7B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последовательности выполнения подготовительных работ на участке производства вида строительных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34CDFE4" w14:textId="77777777" w:rsidR="004C6741" w:rsidRPr="00777BCC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7B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организации и технологическому процессу производства вида строительных работ, в том числе работ по сносу объектов капитального строительства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736227D" w14:textId="77777777" w:rsidR="004C6741" w:rsidRPr="00CC25FD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C25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нормативных технических и руководящих документов к оформлению наряда-допуска на строительные работы повышенной 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2D60E92" w14:textId="77777777" w:rsidR="004C6741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31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последовательности выполняемых технологических операций, качеству выполнения технологических операций и качеству результатов производства вида строительных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272B966" w14:textId="77777777" w:rsidR="004C6741" w:rsidRPr="004C6741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F7F8E" w14:textId="1807D56B" w:rsid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Строительные материалы</w:t>
      </w:r>
    </w:p>
    <w:p w14:paraId="589AADCB" w14:textId="77777777" w:rsidR="004C6741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строительных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структура строительных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C9941F0" w14:textId="410A3AE9" w:rsidR="004C6741" w:rsidRPr="00F361DC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строительных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свойства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 свойства. Механические свойства строительных материалов. Технологические свойства строительных материалов. Эксплуатационные свойства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07CD91" w14:textId="0227DB8F" w:rsidR="004C6741" w:rsidRPr="00F361DC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 сырья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Древесные строительные материалы и изделия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каменные материалы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Искусственные обжиговые (керамические) материалы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Керамические материалы и изделия из легкоплавких глин. Керамические материалы и изделия из тугоплавких глин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BD90B4" w14:textId="0959B830" w:rsidR="004C6741" w:rsidRPr="00F361DC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 и стеклянные изделия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стекол. Виды стекол. Виды изделий из стекла</w:t>
      </w:r>
    </w:p>
    <w:p w14:paraId="2A703DDA" w14:textId="0BEEA8B5" w:rsidR="004C6741" w:rsidRPr="00F361DC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Металлы и металлические изделия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Черные металлы. Цветные металлы и сплавы. Коррозия металлов и защита от нее</w:t>
      </w:r>
    </w:p>
    <w:p w14:paraId="6CBDF51D" w14:textId="4545D6FF" w:rsidR="004C6741" w:rsidRPr="00F361DC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Полимерные материалы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 полимерные материалы. Основы производства изделий из пластмасс. Полимерные трубы. Полимерные мастики и бетоны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58A55A" w14:textId="1F846D39" w:rsidR="004C6741" w:rsidRPr="00F361DC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Классификация вяжущих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вяжущие материалы, растворы и бетоны на их основе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Битумные материалы. Дегтевые материалы. Асфальтовые растворы. Асфальтобетоны</w:t>
      </w:r>
      <w:r w:rsid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B88F3C" w14:textId="3B40FEC3" w:rsidR="004C6741" w:rsidRPr="00F361DC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Воздушные вяжущие вещества</w:t>
      </w:r>
      <w:r w:rsid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Гипсовые вяжущие вещества. Воздушная известь. Магнезиальные вяжущие материалы. Растворимое (жидкое) стекло</w:t>
      </w:r>
      <w:r w:rsid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BBD0B6" w14:textId="452EF5F7" w:rsidR="004C6741" w:rsidRPr="00F361DC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Портландцемент</w:t>
      </w:r>
      <w:r w:rsid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виды цементов</w:t>
      </w:r>
      <w:r w:rsid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изделия на основе минеральных вяжущих веществ</w:t>
      </w:r>
      <w:r w:rsid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растворы. Сухие строительные смеси. Бетоны. Бетонная смесь и ее свойства. Структура бетона. Свойства бетона. Расчет состава тяжелого бетона. Железобетон</w:t>
      </w:r>
    </w:p>
    <w:p w14:paraId="2B0EB4B0" w14:textId="4AFC8E1A" w:rsidR="004C6741" w:rsidRPr="00F361DC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Теплоизоляционные материалы</w:t>
      </w:r>
      <w:r w:rsid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теплоизоляционные материалы. Неорганические теплоизоляционные материалы</w:t>
      </w:r>
      <w:r w:rsid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Pr="00F361D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качества материалов</w:t>
      </w:r>
      <w:r w:rsid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87F58F" w14:textId="77777777" w:rsidR="004C6741" w:rsidRPr="004C6741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D54AF" w14:textId="55E04998" w:rsid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Экономика отрасли</w:t>
      </w:r>
    </w:p>
    <w:p w14:paraId="56A2AE02" w14:textId="77777777" w:rsidR="00C26C2F" w:rsidRPr="008279D3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Экономическая сущность   строительства.   </w:t>
      </w:r>
    </w:p>
    <w:p w14:paraId="39FA56DF" w14:textId="77777777" w:rsidR="00C26C2F" w:rsidRPr="008279D3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Экономические особенности строительства. </w:t>
      </w:r>
    </w:p>
    <w:p w14:paraId="53E3822D" w14:textId="77777777" w:rsidR="00C26C2F" w:rsidRPr="008279D3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Ценообразование в строительстве. </w:t>
      </w:r>
    </w:p>
    <w:p w14:paraId="5A05D808" w14:textId="77777777" w:rsidR="00C26C2F" w:rsidRPr="008279D3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Сметное дело и сметная стоимость строительства.</w:t>
      </w:r>
    </w:p>
    <w:p w14:paraId="2D3D8306" w14:textId="77777777" w:rsidR="00C26C2F" w:rsidRPr="008279D3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Оценка стоимости недвижимых объектов. </w:t>
      </w:r>
    </w:p>
    <w:p w14:paraId="2BD84809" w14:textId="77777777" w:rsidR="00C26C2F" w:rsidRPr="008279D3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Бизнес-план инвестиционного проекта. </w:t>
      </w:r>
    </w:p>
    <w:p w14:paraId="2350465B" w14:textId="77777777" w:rsidR="00C26C2F" w:rsidRPr="008279D3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Экономное использование строительных ресурсов. </w:t>
      </w:r>
    </w:p>
    <w:p w14:paraId="59A7D6AA" w14:textId="77777777" w:rsid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79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Коммерческая деятельность строительных организаций.</w:t>
      </w:r>
    </w:p>
    <w:p w14:paraId="309E14F1" w14:textId="77777777" w:rsidR="004C6741" w:rsidRPr="004C6741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69F35" w14:textId="59E5C2E0" w:rsid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Организация, управление и планирование в строительстве</w:t>
      </w:r>
    </w:p>
    <w:p w14:paraId="31B18712" w14:textId="383584D0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и понятия организации и планирования в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и развитие науки и практики организации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 аспекты развития науки и практики организации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науки и практики организации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и эффективность организации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E950F7" w14:textId="7834F341" w:rsid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проектно-изыскательских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в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проектных и изыскательских организаций в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Изыскания в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E789E4D" w14:textId="226500B2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строительного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подготовки строительного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организационно-техническая подготовка к строительству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подготовка к строительству объектов и их комплексов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и технологическая подготовка к строительному производству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93C2045" w14:textId="17D87EB7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Организационно-технологическое проектирование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виды организационно-технологической проектной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содержание проекта организации строительства (ПОС) и проекта производства работ (ППР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30A9848" w14:textId="6781E1FC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Календарное планирование строительства комплекса зданий и сооружений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календарного планирования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и последовательность разработки календарного плана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Технико-экономическое сравнение календарных планов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C1A24D" w14:textId="7CC76087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Моделирование в организационно-технологическом проектировании. Сетевое моделирование при строительстве объектов и комплексов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о модели и моделировании. Виды моделей. Модели, применяемые в организации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построения сетевой модели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параметров сетевого графика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сетевого графика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423BEC" w14:textId="07CF0F09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Поточная организация строительства объектов и комплексов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закономерности, параметры и разновидности строительного потока (СП)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поточной организации производства в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формирования потоков. Расчет строительных потоков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Последовательность формирования потоков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параметров потоков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CBEB81" w14:textId="2D8086A4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генеральные планы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и виды </w:t>
      </w:r>
      <w:proofErr w:type="spellStart"/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стройгенпланов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строительного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 размещение монтажных механизмов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подсобно-вспомогательного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временных дорог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proofErr w:type="spellStart"/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приобъектных</w:t>
      </w:r>
      <w:proofErr w:type="spellEnd"/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Временные здания и сооружения</w:t>
      </w:r>
    </w:p>
    <w:p w14:paraId="5214772D" w14:textId="36BA0829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материально-технического обеспечения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Материально-техническая база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 материально-технического обеспечения строительного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строительного производства материалами, конструкциями и изделиями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материально-технических ресурсов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Логистика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 материалов: учет и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FE55E9" w14:textId="19D7EAC8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эксплуатация парка строительных машин Виды лизинга в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механизация, задачи механизации строительства на современном этапе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формы эксплуатации парка строительных машин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расчётов и взаимоотношений строительных организаций за использование строительных машин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учета и показатели работы строительных машин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F83DE2" w14:textId="0B56C4FD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контроля качества в строительстве Приемка в эксплуатацию законченных строительством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система контроля качества в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Приемка и ввод в эксплуатацию законченных строительством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FCF4FD" w14:textId="1ACFD895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расчета объемов производственных заданий при производстве вида строительных работ.</w:t>
      </w:r>
    </w:p>
    <w:p w14:paraId="674F4F2C" w14:textId="32B48839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средства оперативного планирования производства вида строительных работ.</w:t>
      </w:r>
    </w:p>
    <w:p w14:paraId="689D2CD7" w14:textId="52DAC01B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средства расчета планируемой потребности в трудовых, материальных и технических ресурсах, используемых при производстве вида строительных работ.</w:t>
      </w:r>
    </w:p>
    <w:p w14:paraId="70CE167C" w14:textId="436DD8F2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потребности в материальных ресурсах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417FD8" w14:textId="682898AC" w:rsidR="00C26C2F" w:rsidRPr="00C26C2F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строительных работ, оказывающих влияние на безопасность объекта капитального строительства, контроль выполнения которых не может быть проведен после выполнения других видов строительных работ.</w:t>
      </w:r>
    </w:p>
    <w:p w14:paraId="5E71E9EF" w14:textId="7875F9BD" w:rsidR="004C6741" w:rsidRDefault="00C26C2F" w:rsidP="00C26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2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операционного контроля качества производства вида строительных работ.</w:t>
      </w:r>
    </w:p>
    <w:p w14:paraId="1A7E91D9" w14:textId="77777777" w:rsidR="004C6741" w:rsidRPr="004C6741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681BB" w14:textId="7EEC55DA" w:rsidR="004C6741" w:rsidRP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Архитектура гражданских и промышленных зданий и</w:t>
      </w:r>
    </w:p>
    <w:p w14:paraId="6FCBB5BA" w14:textId="4BA681AF" w:rsid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сооружений</w:t>
      </w:r>
    </w:p>
    <w:p w14:paraId="5835595D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Архитектурные конструкции гражданских зданий</w:t>
      </w:r>
    </w:p>
    <w:p w14:paraId="186C7208" w14:textId="1DDF6B6E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Основания и фундаменты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Основания. Определение и классификация фундаментов. Особенности конструктивных решений, материалы фундаментов.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Ленточные фундаменты.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Индустриальные ленточные фундаменты из сборных железобетонных конструкций.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Столбчатые (отдельно стоящие) фундаменты.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Сплошные фундаменты.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Свайные фундаменты.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 свайных фундаментов.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Технико-экономическая оценка выбора фундаментов.</w:t>
      </w:r>
    </w:p>
    <w:p w14:paraId="766CBA2B" w14:textId="4F00EAC2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Конструктивные решения стен.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стен.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требования к стенам.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Кирпичные стены многослойной конструкции.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Крупнопанельные наружные стены.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 бетонных стеновых панелей.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предъявленные к стыкам бетонных наружных стеновых панелей и способы их обеспечения.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Небетонные</w:t>
      </w:r>
      <w:proofErr w:type="spellEnd"/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стеновые панели.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Наружные сборно-монолитные стены с несъемной опалубкой (энергосберегающая технология строительства).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Технико-экономическая оценка наружных стен гражданских зданий.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Утепление наружных стен существующих зданий.</w:t>
      </w:r>
    </w:p>
    <w:p w14:paraId="7EFD410E" w14:textId="04FC1D25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Перекрытия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перекрытиям и их классификация.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конструктивных решений, междуэтажных, </w:t>
      </w:r>
      <w:proofErr w:type="spellStart"/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надподвальных</w:t>
      </w:r>
      <w:proofErr w:type="spellEnd"/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чердачных перекрытий.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Балочные перекрытия.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Перекрытия по деревянным балкам.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Балочные перекрытия.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Перекрытия по деревянным балкам.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Безбалочные</w:t>
      </w:r>
      <w:proofErr w:type="spellEnd"/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перекрытия из сборных железобетонных конструкций.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Монолитные перекрытия.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Сборно-монолитные перекрытия с несъемной опалубкой.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конструкций перекрытий над котельными, в санузлах и мокрых помещениях.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Технико-экономическая оценка перекрытий.</w:t>
      </w:r>
    </w:p>
    <w:p w14:paraId="66A85508" w14:textId="48EF8AFF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Покрытия.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покрытий и требования к ним.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конструкции скатных покрытий.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Водоотвод со скатных покрытий. Ограждения.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Совмещенные покрытия.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Плоские покрытия и их конструкции.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Водоотвод с плоских и совмещенных покрытий.</w:t>
      </w:r>
    </w:p>
    <w:p w14:paraId="34D5DC69" w14:textId="7C634051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5. Кровли.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Кровли для скатных покрытий.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Кровли для плоских покрытий.</w:t>
      </w:r>
    </w:p>
    <w:p w14:paraId="1C6094DC" w14:textId="612FB79C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Каркасно-панельные конструкции зданий.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Объемно-планировочные параметры.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Конструктивное решение зданий.</w:t>
      </w:r>
    </w:p>
    <w:p w14:paraId="1F192FCA" w14:textId="572645F8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7. Лестницы.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и основные требования.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конструктивных решений.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Технико-экономическая оценка.</w:t>
      </w:r>
    </w:p>
    <w:p w14:paraId="272A1CA8" w14:textId="517ACBD8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8. Большепролетные конструкции покрытий.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Плоскостные конструкции покрытий.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Пространственные конструкции покрытий.</w:t>
      </w:r>
    </w:p>
    <w:p w14:paraId="159A1640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45816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Архитектурные конструкции промышленных зданий</w:t>
      </w:r>
    </w:p>
    <w:p w14:paraId="2FDBC480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Классификация промышленных зданий.</w:t>
      </w:r>
    </w:p>
    <w:p w14:paraId="4472FB32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Подъемно-транспортное оборудование.</w:t>
      </w:r>
    </w:p>
    <w:p w14:paraId="5A652212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Требования, предъявляемые к промышленным зданиям.</w:t>
      </w:r>
    </w:p>
    <w:p w14:paraId="1244E247" w14:textId="4556B8E1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Функционально-технические основы проектирования промышленных зданий.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в плане одноэтажных промышленных зданий.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Объёмно-планировочные структуры одноэтажных производственных зданий.</w:t>
      </w:r>
    </w:p>
    <w:p w14:paraId="3A851493" w14:textId="2AFF67DB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Железобетонный каркас одноэтажного </w:t>
      </w:r>
      <w:proofErr w:type="spellStart"/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промздания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8B0BA5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Стальной каркас одноэтажных промышленных зданий.</w:t>
      </w:r>
    </w:p>
    <w:p w14:paraId="2533283F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Несущие конструкции покрытий из древесины.</w:t>
      </w:r>
    </w:p>
    <w:p w14:paraId="54CA45FD" w14:textId="12C1602D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Наружные стены промышленных зданий.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Самонесущие и навесные наружные панельные стены.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Остекленные поверхности стен.</w:t>
      </w:r>
    </w:p>
    <w:p w14:paraId="6B727735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9. Фонари промышленных зданий.</w:t>
      </w:r>
    </w:p>
    <w:p w14:paraId="34BBDBF1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Полы.</w:t>
      </w:r>
    </w:p>
    <w:p w14:paraId="3D2522DB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Перегородки ворота.</w:t>
      </w:r>
    </w:p>
    <w:p w14:paraId="4DC9E938" w14:textId="095615DD" w:rsidR="004C6741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Конструкции многоэтажных промышленных зданий.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Объемно-планировочные параметры.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Конструктивные решения.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Монолитные каркасы многоэтажных зданий.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 и недостатки применения сборных и монолитных каркасов промышленных зданий.</w:t>
      </w:r>
    </w:p>
    <w:p w14:paraId="00BB8E7F" w14:textId="77777777" w:rsidR="004C6741" w:rsidRPr="004C6741" w:rsidRDefault="004C6741" w:rsidP="004C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795C1" w14:textId="354ED356" w:rsidR="004C6741" w:rsidRP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Инновации в строительной отрасли</w:t>
      </w:r>
    </w:p>
    <w:p w14:paraId="11A3E4DB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Инновационные импортозамещающие материалы. </w:t>
      </w:r>
    </w:p>
    <w:p w14:paraId="578F5E47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Стройматериалы будущего.</w:t>
      </w:r>
    </w:p>
    <w:p w14:paraId="3220B6E4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Новации в строительных материалах и конструкциях, используемых при производстве подготовительных и земляных работ, устройства оснований и фундаментов.</w:t>
      </w:r>
    </w:p>
    <w:p w14:paraId="3B81D513" w14:textId="3ED1EEF8" w:rsidR="004C6741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Новации в строительных материалах и конструкциях, используемых при возведении бетонных и железобетонных конструкций.</w:t>
      </w:r>
    </w:p>
    <w:p w14:paraId="16C981E1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9109D" w14:textId="1DB2DAA9" w:rsid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Виды строительных машин и механизмов и особенности их эксплуатации </w:t>
      </w:r>
    </w:p>
    <w:p w14:paraId="717B55B7" w14:textId="04FC109F" w:rsid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технические характеристики строительных машин, механизмов, энергетических установок, транспортных средств, используемых при производстве вида строительных работ.</w:t>
      </w:r>
    </w:p>
    <w:p w14:paraId="551662C7" w14:textId="40D1DF87" w:rsid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и транспортирующие машины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Грузовые автомобили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Экскаваторы. Погрузочно-разгрузочные машины. Машины для работы с бетонами и растворами. Машины и оборудование для свайных работ. </w:t>
      </w:r>
      <w:r w:rsidRPr="00927B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для разработки грунта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7792"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для свайных работ</w:t>
      </w:r>
      <w:r w:rsid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7792"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для бетонных работ</w:t>
      </w:r>
      <w:r w:rsid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7792"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Грузоподъемные механизмы</w:t>
      </w:r>
      <w:r w:rsid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7792"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для штукатурных работ</w:t>
      </w:r>
      <w:r w:rsid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7792"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Машины для кровельных работ</w:t>
      </w:r>
      <w:r w:rsid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7792"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для малярных работ</w:t>
      </w:r>
      <w:r w:rsid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7792"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для устройства полов</w:t>
      </w:r>
      <w:r w:rsid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E791735" w14:textId="286D35D1" w:rsidR="00847792" w:rsidRDefault="00847792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Строительное оборудование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Конвейеры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Грузоподъемные машины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0B64A01" w14:textId="52507E78" w:rsidR="00847792" w:rsidRDefault="00847792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подъемники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E36BCF7" w14:textId="2727175A" w:rsidR="00927B8E" w:rsidRDefault="00847792" w:rsidP="0084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машины и средства малой механизации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Погрузочно-разгрузочные машины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47792">
        <w:t xml:space="preserve">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для подготовительных и вспомогательных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Землеройно-транспортные машины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Скреперы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для уплотнения грунтов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и оборудование для свайных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и оборудование для переработки каменных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Машины и оборудование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приготовления бетонных смесей и строительных растворов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и оборудование для отделочных и кровельных работ.</w:t>
      </w:r>
    </w:p>
    <w:p w14:paraId="21B78E2C" w14:textId="7420B485" w:rsidR="00847792" w:rsidRDefault="00847792" w:rsidP="0084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 хранение строительных материалов, изделий, конструкций и оборудования, применяемых при производстве вида строительных работ.</w:t>
      </w:r>
      <w:r w:rsidRPr="00847792">
        <w:t xml:space="preserve">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Фундаменты для применения под колонны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31142B8" w14:textId="77777777" w:rsidR="00847792" w:rsidRPr="00927B8E" w:rsidRDefault="00847792" w:rsidP="0084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F287B" w14:textId="4FE1C611" w:rsid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Строительные конструкции</w:t>
      </w:r>
    </w:p>
    <w:p w14:paraId="23785C55" w14:textId="260A3465" w:rsidR="00847792" w:rsidRDefault="00847792" w:rsidP="0084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кация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Железобетонные конструкции и изделия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Монолитные железобетонные конструкции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Несущие конструкции.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Конструкции </w:t>
      </w:r>
      <w:proofErr w:type="spellStart"/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безригельного</w:t>
      </w:r>
      <w:proofErr w:type="spellEnd"/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каркаса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Стропильные балки для применения в покрытиях зданий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47792">
        <w:t xml:space="preserve">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Стеновые панели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Диафрагмы жесткости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Плиты перекрытия лотков теплотрасс железобетонные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 из древесины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 из металла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FB50625" w14:textId="77777777" w:rsidR="00847792" w:rsidRPr="00847792" w:rsidRDefault="00847792" w:rsidP="0084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0E187" w14:textId="7088CA46" w:rsid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выполнения рабочей документации архитектурных и конструктивных решений</w:t>
      </w:r>
    </w:p>
    <w:p w14:paraId="4AC4D97D" w14:textId="52A351C3" w:rsidR="00847792" w:rsidRDefault="00847792" w:rsidP="0084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правила оформления рабочей документации архитектурных и конструктивных решений зданий и сооружений различного назначения, а также рабочей документации на строительные изделия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8499E7" w14:textId="08B6AD48" w:rsidR="00847792" w:rsidRDefault="00847792" w:rsidP="0084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Архитектурные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данные по рабочим чертежам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этажей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7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Разрезы и фасады</w:t>
      </w:r>
      <w:r w:rsid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1CE9"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полов и кровли (крыши)</w:t>
      </w:r>
      <w:r w:rsid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1CE9"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расположения элементов сборных перегородок, элементов заполнения оконных и других проемов</w:t>
      </w:r>
      <w:r w:rsid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1CE9"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Спецификация оборудования, изделий и материалов</w:t>
      </w:r>
      <w:r w:rsid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32269F6" w14:textId="201D0E81" w:rsidR="00831CE9" w:rsidRDefault="00831CE9" w:rsidP="0084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Конструктивные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данные по рабочим чертежам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расположения элементов сборных конструкций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Чертежи монолитных бетонных и железобетонных конструкций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Спецификации к схемам расположения элементов сборных конструкций. Спецификации монолитных конструкций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Ведомость расхода стали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C2332C" w14:textId="6190F969" w:rsidR="00831CE9" w:rsidRDefault="00831CE9" w:rsidP="0084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документация на строительные изделия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Обозначение строительных изделий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рабочих чертежей типовых изделий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BFC8C68" w14:textId="77777777" w:rsidR="00847792" w:rsidRPr="00847792" w:rsidRDefault="00847792" w:rsidP="0084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8F8FE" w14:textId="11BD0D16" w:rsid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требования к выполнению проектно-изыскательских работ и согласованию документации на строительство зданий и сооружений</w:t>
      </w:r>
    </w:p>
    <w:p w14:paraId="1CABB39A" w14:textId="4E577E2E" w:rsid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Инженерные изыскания для подготовки проектной документации, строительства, реконструкции объектов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1CE9">
        <w:t xml:space="preserve"> </w:t>
      </w: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Архитектурно-строительное проектирование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получить градостроительный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порядок утверждения проектной (проектно-сметной)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Инженерные изыскания для строительства.</w:t>
      </w:r>
    </w:p>
    <w:p w14:paraId="345D860A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51957" w14:textId="26D930EF" w:rsid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Электронная документация</w:t>
      </w:r>
    </w:p>
    <w:p w14:paraId="5C54B0F5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Средства и методы внесения, хранения, обмена и передачи электронных документов информационной модели объекта капитального строительства (при ее наличии).</w:t>
      </w:r>
    </w:p>
    <w:p w14:paraId="381588F0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Форматы представления электронных документов информационной модели объекта капитального строительства (при ее наличии).</w:t>
      </w:r>
    </w:p>
    <w:p w14:paraId="2D33222D" w14:textId="77777777" w:rsidR="00927B8E" w:rsidRPr="00927B8E" w:rsidRDefault="00927B8E" w:rsidP="00927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27B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специализированные программные средства, используемые для ведения исполнительной и учетной документации в строительстве.</w:t>
      </w:r>
    </w:p>
    <w:p w14:paraId="75370F59" w14:textId="77777777" w:rsidR="00927B8E" w:rsidRPr="004C6741" w:rsidRDefault="00927B8E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C9FC1D" w14:textId="0D908BAC" w:rsidR="004C6741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Ценообразование и сметное нормирование в строительстве</w:t>
      </w:r>
    </w:p>
    <w:p w14:paraId="6A6B05D2" w14:textId="0BAFDAF6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экономическая сущность ценообразования и сметного нормирования, виды и методы сметных нормативов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CB4C1E" w14:textId="6926AC60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организации строительного проектирования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33D3EB" w14:textId="3D9A727B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Новации ценообразования и сметного нормирования в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55C0FA" w14:textId="57D91228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порядок определения сметной стоимости строительно-монтажных (ремонтно-строительных)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4AFA9B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0597A" w14:textId="20B393EC" w:rsidR="00A958EF" w:rsidRPr="00184335" w:rsidRDefault="004C6741" w:rsidP="004C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 </w:t>
      </w:r>
      <w:r w:rsidRPr="004C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охраны труда, пожарной безопасности, электробезопасности, производственной санитарии и гигиены труда, оказание первой помощи</w:t>
      </w:r>
    </w:p>
    <w:p w14:paraId="2A5ECA2A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нормативных правовых актов, нормативных технических и руководящих документов по охране труда, пожарной безопасности и охране окружающей среды при производстве строительных работ.</w:t>
      </w:r>
    </w:p>
    <w:p w14:paraId="3E67D7E0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по охране труда при строительстве, реконструкции и ремонте. Требования охраны труда при проведении бетонных работ. Требования охраны труда при проведении монтажных работ. Требования охраны труда при выполнении электромонтажных и наладочных работ. Требования безопасности по техническому регламенту.</w:t>
      </w:r>
    </w:p>
    <w:p w14:paraId="6FBDCD2B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Степень ответственности за нарушение правил техники безопасности в строительстве.</w:t>
      </w:r>
    </w:p>
    <w:p w14:paraId="22AF3A6B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 административной и уголовной ответственности, применяемые при нарушении требований охраны труда, пожарной безопасности и охраны окружающей среды.</w:t>
      </w:r>
    </w:p>
    <w:p w14:paraId="1C9EA70B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Вредные и опасные факторы воздействия производства вида строительных работ на работников и окружающую среду, методы и средства их минимизации и предотвращения.</w:t>
      </w:r>
    </w:p>
    <w:p w14:paraId="4552F184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нормативных правовых актов и руководящих документов в области специальной оценки условий труда к порядку проведения и документальному оформлению специальной оценки условий труда.</w:t>
      </w:r>
    </w:p>
    <w:p w14:paraId="44C76CA3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Пожарная безопасность. </w:t>
      </w:r>
    </w:p>
    <w:p w14:paraId="4F14A606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первой помощи.</w:t>
      </w:r>
    </w:p>
    <w:p w14:paraId="2C61642F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Понятие «первая помощь». Перечень состояний, при которых оказывается первая помощь, перечень мероприятий по ее оказанию.</w:t>
      </w:r>
    </w:p>
    <w:p w14:paraId="3E9BF10E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назначение.</w:t>
      </w:r>
    </w:p>
    <w:p w14:paraId="3D71F518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</w:t>
      </w: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</w:t>
      </w:r>
    </w:p>
    <w:p w14:paraId="099926B3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14:paraId="488A831B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14:paraId="69092398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Современный алгоритм проведения сердечно-легочной реанимации (СЛР). Техника проведения искусственного дыхания и давления руками на грудину пострадавшего при проведении СЛР.</w:t>
      </w:r>
    </w:p>
    <w:p w14:paraId="15574436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Ошибки и осложнения, возникающие при выполнении реанимационных мероприятий. Показания к прекращению СЛР. Мероприятия, выполняемые после прекращения СЛР.</w:t>
      </w:r>
    </w:p>
    <w:p w14:paraId="71EE9398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</w:t>
      </w:r>
    </w:p>
    <w:p w14:paraId="0B536D6A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и порядок выполнения обзорного осмотра пострадавшего.</w:t>
      </w:r>
    </w:p>
    <w:p w14:paraId="02F11C9C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Понятия «кровотечение», «острая кровопотеря».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14:paraId="06436D71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первой помощи при носовом кровотечении.</w:t>
      </w:r>
    </w:p>
    <w:p w14:paraId="5F8B8506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14:paraId="3E704EA3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и последовательность подробного осмотра пострадавшего. Основные состояния, с которыми может столкнуться участник оказания первой помощи.</w:t>
      </w:r>
    </w:p>
    <w:p w14:paraId="234B63B9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14:paraId="3802D5C2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14:paraId="2F09ABC5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окклюзионной</w:t>
      </w:r>
      <w:proofErr w:type="spellEnd"/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(герметизирующей) повязки. Особенности наложения повязки на рану груди с инородным телом.</w:t>
      </w:r>
    </w:p>
    <w:p w14:paraId="6AC1A9D4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Травмы живота и таза, основные проявления. Оказание первой помощи.</w:t>
      </w:r>
    </w:p>
    <w:p w14:paraId="024CB950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</w:t>
      </w:r>
    </w:p>
    <w:p w14:paraId="1767ACAC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Травмы конечностей, оказание первой помощи. Понятие «иммобилизация». Способы иммобилизации при травме конечностей.</w:t>
      </w:r>
    </w:p>
    <w:p w14:paraId="6D610614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Травмы позвоночника. Оказание первой помощи.</w:t>
      </w:r>
    </w:p>
    <w:p w14:paraId="4AC638F7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ожогов, их признаки. Понятие о поверхностных и глубоких ожогах. Ожог верхних дыхательных путей, основные проявления. Оказание первой помощи.</w:t>
      </w:r>
    </w:p>
    <w:p w14:paraId="35F42BA3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Перегревание, факторы, способствующие его развитию. Основные проявления, оказание первой помощи.</w:t>
      </w:r>
    </w:p>
    <w:p w14:paraId="34CC61F1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Холодовая</w:t>
      </w:r>
      <w:proofErr w:type="spellEnd"/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14:paraId="75714B58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2648F9E3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14:paraId="251715D0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контроля состояния пострадавшего, находящегося в сознании, без сознания.</w:t>
      </w:r>
    </w:p>
    <w:p w14:paraId="554DC80C" w14:textId="77777777" w:rsidR="00831CE9" w:rsidRPr="00831CE9" w:rsidRDefault="00831CE9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14:paraId="5183FC8D" w14:textId="4E4548BE" w:rsidR="005371C4" w:rsidRPr="00184335" w:rsidRDefault="00831CE9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31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116858A4" w14:textId="77777777" w:rsidR="00CA3C36" w:rsidRPr="00184335" w:rsidRDefault="00CA3C36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A81E13B" w14:textId="21CBB3DF" w:rsidR="008E10FB" w:rsidRDefault="008F7FB3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0" w:name="_Hlk88814978"/>
      <w:r w:rsidRPr="00C84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1EC031DA" w14:textId="77777777" w:rsidR="00831CE9" w:rsidRPr="00C84A8D" w:rsidRDefault="00831CE9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2F3670" w14:textId="174DC324" w:rsidR="000A117C" w:rsidRPr="00A2605F" w:rsidRDefault="000A117C" w:rsidP="000A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0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и итоговой аттестации используются оценочные материалы, включающие тестовые задания</w:t>
      </w:r>
      <w:r w:rsidR="00777A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481F54" w14:textId="77777777" w:rsidR="000A117C" w:rsidRPr="00C84A8D" w:rsidRDefault="000A117C" w:rsidP="000A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рограммы. К 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несколько вариантов ответа верных.</w:t>
      </w:r>
    </w:p>
    <w:p w14:paraId="6E096C4E" w14:textId="77777777" w:rsidR="008F7FB3" w:rsidRPr="00C84A8D" w:rsidRDefault="008F7FB3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7A8CD6CE" w14:textId="77777777" w:rsidR="008F7FB3" w:rsidRPr="00C84A8D" w:rsidRDefault="008F7FB3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14:paraId="0819A163" w14:textId="77777777" w:rsidR="008F7FB3" w:rsidRPr="00C84A8D" w:rsidRDefault="008F7FB3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осуществляется по пятибалльной системе:</w:t>
      </w:r>
    </w:p>
    <w:p w14:paraId="5A5112E1" w14:textId="77777777" w:rsidR="008F7FB3" w:rsidRPr="00C84A8D" w:rsidRDefault="008F7FB3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«отлично» - в случае, если обучающийся дал более 90% правильных ответов;</w:t>
      </w:r>
    </w:p>
    <w:p w14:paraId="734E1940" w14:textId="77777777" w:rsidR="008F7FB3" w:rsidRPr="00C84A8D" w:rsidRDefault="008F7FB3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- «хорошо» - в случае, если обучающийся дал более 80% правильных ответов;</w:t>
      </w:r>
    </w:p>
    <w:p w14:paraId="162BB273" w14:textId="77777777" w:rsidR="008F7FB3" w:rsidRPr="00C84A8D" w:rsidRDefault="008F7FB3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«удовлетворительно» - выставляется в случае, если обучающийся дал более, чем 60% правильных ответов;</w:t>
      </w:r>
    </w:p>
    <w:p w14:paraId="2569A58B" w14:textId="2081E43E" w:rsidR="008F7FB3" w:rsidRDefault="008F7FB3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«неудовлетворительно» - выставляется в случае, если обучающийся дал менее, чем 60% правильных ответов.</w:t>
      </w:r>
    </w:p>
    <w:p w14:paraId="61008F13" w14:textId="6D4AA1D2" w:rsidR="008F7FB3" w:rsidRPr="00C84A8D" w:rsidRDefault="008F7FB3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C8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 установленного образца – </w:t>
      </w:r>
      <w:r w:rsidR="009F3C43" w:rsidRPr="009F3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диплом о профессиональной переподготовке</w:t>
      </w:r>
      <w:r w:rsidR="00E44332" w:rsidRPr="00C8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D7DB3FA" w14:textId="79DEB5F9" w:rsidR="008F7FB3" w:rsidRPr="00C84A8D" w:rsidRDefault="008F7FB3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</w:t>
      </w:r>
      <w:r w:rsidR="00642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C8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 выдается справка об обучении или о периоде обучения установленного образца.</w:t>
      </w:r>
    </w:p>
    <w:p w14:paraId="38A7F6F9" w14:textId="1EBA87EC" w:rsidR="005212A4" w:rsidRPr="00C84A8D" w:rsidRDefault="005212A4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FD3DED" w14:textId="530484FA" w:rsidR="005212A4" w:rsidRDefault="008F7FB3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6F6E507F" w14:textId="77777777" w:rsidR="00831CE9" w:rsidRPr="00C84A8D" w:rsidRDefault="00831CE9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CF16D5" w14:textId="5F8588E0" w:rsidR="00CD58E0" w:rsidRPr="00C84A8D" w:rsidRDefault="007D2851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</w:t>
      </w:r>
      <w:r w:rsidR="00CD58E0" w:rsidRPr="00C84A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екционный материал, список литературы.</w:t>
      </w:r>
    </w:p>
    <w:p w14:paraId="6148759E" w14:textId="2E0A6023" w:rsidR="00184335" w:rsidRPr="00C84A8D" w:rsidRDefault="00184335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20E0D0F8" w14:textId="77777777" w:rsidR="00184335" w:rsidRPr="00C84A8D" w:rsidRDefault="00184335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20"/>
    <w:p w14:paraId="2B48B1A8" w14:textId="0E694D5A" w:rsidR="00E44332" w:rsidRPr="00C84A8D" w:rsidRDefault="00C90976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09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14:paraId="50A87A72" w14:textId="6A6E3D34" w:rsidR="00E44332" w:rsidRPr="00C84A8D" w:rsidRDefault="00E44332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2ACD12" w14:textId="5B1BDC3B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«Гражданский кодекс Российской Федерации (часть первая)» от 30.11.1994 № 51-ФЗ.</w:t>
      </w:r>
    </w:p>
    <w:p w14:paraId="5E0A0228" w14:textId="3798C018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«Жилищный кодекс Российской Федерации» от 29.12.2004 №188-ФЗ.</w:t>
      </w:r>
    </w:p>
    <w:p w14:paraId="41019179" w14:textId="3809BD3E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«Градостроительный кодекс Российской Федерации» от 29.12.2004 №190-ФЗ.</w:t>
      </w:r>
    </w:p>
    <w:p w14:paraId="743699BC" w14:textId="6EB3B64D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«Уголовный кодекс Российской Федерации» от 13.06.1996 №63-ФЗ.</w:t>
      </w:r>
    </w:p>
    <w:p w14:paraId="6DB4A5C6" w14:textId="6E473833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29.12.2012г. №273-ФЗ «Об образовании в Российской Федерации».</w:t>
      </w:r>
    </w:p>
    <w:p w14:paraId="46488D19" w14:textId="5853EA91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30.12.2001г. №197-ФЗ «Трудовой Кодекс РФ».</w:t>
      </w:r>
    </w:p>
    <w:p w14:paraId="6859CEC6" w14:textId="282DED47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31.07.2020г. №247-ФЗ «Об обязательных требованиях в Российской Федерации».</w:t>
      </w:r>
    </w:p>
    <w:p w14:paraId="585E61D6" w14:textId="1F301AA9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27.12.2002г. №184-ФЗ «О техническом регулировании».</w:t>
      </w:r>
    </w:p>
    <w:p w14:paraId="37DC3BC4" w14:textId="029DF2E4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22.12.2020г. №435-ФЗ «О публично-правовой компании «Единый заказчик в сфере строительства» и о внесении изменений в отдельные законодательные акты Российской Федерации».</w:t>
      </w:r>
    </w:p>
    <w:p w14:paraId="16ED8CB2" w14:textId="3D09E0FC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30.12.2009г. №384-ФЗ «Технический регламент о безопасности зданий и сооружений».</w:t>
      </w:r>
    </w:p>
    <w:p w14:paraId="323B4EDF" w14:textId="1AAF1C7D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22.07.2008г. №123-ФЗ «Технический регламент о требованиях пожарной безопасности».</w:t>
      </w:r>
    </w:p>
    <w:p w14:paraId="284DA26C" w14:textId="11309885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28.12.2013г. №426-ФЗ «О специальной оценке условий труда».</w:t>
      </w:r>
    </w:p>
    <w:p w14:paraId="455CC1CE" w14:textId="785FC13D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05.03.2007 №145 «О порядке организации и проведения государственной экспертизы проектной документации и результатов инженерных изысканий».</w:t>
      </w:r>
    </w:p>
    <w:p w14:paraId="1283DAFF" w14:textId="56E4BBA0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16.09.2020 № 1479 «Об утверждении Правил противопожарного режима в Российской Федерации».</w:t>
      </w:r>
    </w:p>
    <w:p w14:paraId="67753656" w14:textId="57ABAAFA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24.10.2022 № 1885 «О внесении изменений в Правила противопожарного режима в Российской Федерации».</w:t>
      </w:r>
    </w:p>
    <w:p w14:paraId="16B268F2" w14:textId="10A5E169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Правительства РФ </w:t>
      </w:r>
      <w:r w:rsidR="007F3993" w:rsidRPr="007F39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28 мая 2024 года № 694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Положения о проведении государственной экологической экспертизы».</w:t>
      </w:r>
    </w:p>
    <w:p w14:paraId="5570CE60" w14:textId="34738EC5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07.11.2020г. №1798 «Об утверждении перечня видов подготовительных работ, не причиняющих существенного вреда окружающей среде и ее компонентам, которые могут выполняться до выдачи разрешения на строительство объекта федерального значения, объекта регионального значения, объекта местного значения, порядке их выполнения, а также экологических требованиях к их выполнению».</w:t>
      </w:r>
    </w:p>
    <w:p w14:paraId="63AA1722" w14:textId="513844B7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21.06.2010г.  №468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</w:t>
      </w:r>
    </w:p>
    <w:p w14:paraId="0F466086" w14:textId="69719238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01.12.2021 №2161 «Об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РФ от 30.06.2021г. №1087 и признании утратившими силу некоторых актов Правительства РФ».</w:t>
      </w:r>
    </w:p>
    <w:p w14:paraId="19F1C11C" w14:textId="4D2C2DE8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15.02.2011 №73 «О некоторых мерах по совершенствованию подготовки проектной документации в части противодействия террористическим актам».</w:t>
      </w:r>
    </w:p>
    <w:p w14:paraId="6A8A0D23" w14:textId="1FADD7CB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0659D" w:rsidRPr="00D06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16.02.2008г. №87 «О составе разделов проектной документации и требованиях к их содержанию».</w:t>
      </w:r>
    </w:p>
    <w:p w14:paraId="4D26D9DF" w14:textId="54B3E67D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0659D" w:rsidRPr="00D06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строительства и жилищно-коммунального хозяйства РФ от 29.11.2022г. №1015/</w:t>
      </w:r>
      <w:proofErr w:type="spellStart"/>
      <w:r w:rsidR="00D0659D" w:rsidRPr="00D06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r w:rsidR="00D0659D" w:rsidRPr="00D06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строительства».</w:t>
      </w:r>
    </w:p>
    <w:p w14:paraId="668117E7" w14:textId="4330024B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регионального развития РФ от 30.12.2009г. №624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строительства».</w:t>
      </w:r>
    </w:p>
    <w:p w14:paraId="017ED53C" w14:textId="7DFF48F4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14:paraId="63D2E796" w14:textId="7ABD7479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труда и социальной защиты РФ от 21.04.2022г. №231н «Об утверждении профессионального стандарта «Специалист по организации строительства».</w:t>
      </w:r>
    </w:p>
    <w:p w14:paraId="2560DC58" w14:textId="775194BE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Минтруда России от 11.12.2020 №883н «Об утверждении Правил по охране труда при строительстве, реконструкции и ремонте».</w:t>
      </w:r>
    </w:p>
    <w:p w14:paraId="0FF1DDAF" w14:textId="3AF33C52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МЧС России от 18.11.2021 № 806 «Об определении Порядка, видов, сроков обучения лиц, осуществляющих трудовую или служебную деятельность в организациях, по программам противопожарного инструктажа, требований к содержанию указанных программ и категорий лиц, проходящих обучение по дополнительным профессиональным программам в области пожарной безопасности».</w:t>
      </w:r>
    </w:p>
    <w:p w14:paraId="4CD24183" w14:textId="21CD8166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Минстроя России от 19.02.2016 №98/</w:t>
      </w:r>
      <w:proofErr w:type="spellStart"/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свода правил «Положение об авторском надзоре за строительством зданий и сооружений (вместе с СП 246.1325800.2016. Свод правил...)»».</w:t>
      </w:r>
    </w:p>
    <w:p w14:paraId="39282E9C" w14:textId="54197E3F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Минстроя РФ от 24.12.2019 №861/</w:t>
      </w:r>
      <w:proofErr w:type="spellStart"/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«СП 48.13330.2019. Свод правил. Организация строительства. СНиП 12-01-2004».</w:t>
      </w:r>
    </w:p>
    <w:p w14:paraId="5590DF5A" w14:textId="280F3FC2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Минстроя России от 27.07.2017 №1033/</w:t>
      </w:r>
      <w:proofErr w:type="spellStart"/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СП 68.13330.2017 СНиП 3.01.04-87 Приемка в эксплуатацию законченных строительством объектов. Основные положения».</w:t>
      </w:r>
    </w:p>
    <w:p w14:paraId="31D560E1" w14:textId="5CC63DB5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труда и социальной защиты РФ от 24.01.2014г. №33н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заполнению».</w:t>
      </w:r>
    </w:p>
    <w:p w14:paraId="61F261C4" w14:textId="6DE632DC" w:rsid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0659D" w:rsidRPr="00D06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12.3.009-76 «Система стандартов безопасности труда. Работы погрузочно-разгрузочные. Общие требования безопасности».</w:t>
      </w:r>
    </w:p>
    <w:p w14:paraId="0DDF2730" w14:textId="477B4A02" w:rsidR="008E6B01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E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E6B01" w:rsidRPr="008E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8411-74 «Трубы керамические дренажные. Технические условия».</w:t>
      </w:r>
    </w:p>
    <w:p w14:paraId="2A9D87BA" w14:textId="7B0B997A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27772-2021 «Прокат для строительных стальных конструкций. Общие технические условия».</w:t>
      </w:r>
    </w:p>
    <w:p w14:paraId="786CB725" w14:textId="117218CB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21.101-2020. Национальный стандарт РФ. Система проектной документации для строительства. Основные требования к проектной и рабочей документации.</w:t>
      </w:r>
    </w:p>
    <w:p w14:paraId="7DBAF8B4" w14:textId="7E0AC2DF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ГОСТР 58439.2-2019 «Организация информации об объектах капитального строительства».</w:t>
      </w:r>
    </w:p>
    <w:p w14:paraId="08E411BF" w14:textId="2D6B8557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34332.1-2017 Межгосударственный стандарт. Безопасность функциональная систем, связанных с безопасностью зданий и сооружений.</w:t>
      </w:r>
    </w:p>
    <w:p w14:paraId="308985B5" w14:textId="6529712D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379-2015 «Кирпич, камни, блоки и плиты перегородочные силикатные. Общие технические условия».</w:t>
      </w:r>
    </w:p>
    <w:p w14:paraId="26DB48DF" w14:textId="01CC1A85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15588-2014 «Плиты пенополистирольные теплоизоляционные. Технические условия».</w:t>
      </w:r>
    </w:p>
    <w:p w14:paraId="45875DDD" w14:textId="77C3E354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0659D" w:rsidRPr="00D06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РД-11-06-2007 «Методические рекомендации о порядке разработки проектов производства работ грузоподъемными машинами и технологических карт погрузочно-разгрузочных работ».</w:t>
      </w:r>
    </w:p>
    <w:p w14:paraId="7528D2BB" w14:textId="4E7546B7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0659D" w:rsidRPr="00D06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333.1325800.2020 «Информационное моделирование в строительстве».</w:t>
      </w:r>
    </w:p>
    <w:p w14:paraId="3A293BE8" w14:textId="44C5FCB9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 446.1325800.2019. Свод правил. Инженерно-геологические изыскания для строительства. Общие правила производства работ. </w:t>
      </w:r>
    </w:p>
    <w:p w14:paraId="5AEC0361" w14:textId="5F600BAC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47.13330.2016 «Инженерные изыскания для строительства. Основные положения».</w:t>
      </w:r>
    </w:p>
    <w:p w14:paraId="6439F76D" w14:textId="1230CA50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СНиП 21-01-97 «Пожарная безопасность зданий и сооружений».</w:t>
      </w:r>
    </w:p>
    <w:p w14:paraId="1ED5FAD9" w14:textId="30733401" w:rsidR="00831CE9" w:rsidRPr="00831CE9" w:rsidRDefault="00777A95" w:rsidP="0083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СНИП 12-03-2001 «Безопасность труда в строительстве. Часть 1. Общие требования».</w:t>
      </w:r>
    </w:p>
    <w:p w14:paraId="69AAE4DD" w14:textId="53AB89FD" w:rsidR="00831CE9" w:rsidRDefault="00777A95" w:rsidP="008E6B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E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Бузина М.В., Жучков О.А., </w:t>
      </w:r>
      <w:proofErr w:type="spellStart"/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Тупикова</w:t>
      </w:r>
      <w:proofErr w:type="spellEnd"/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О.А. Организация, планирование и управление строительством: для подготовки бакалавров по направлению 08.03.01 «Строительство», профиль «Промышленное и гражданское строительство» очной / заочной форм обучения: практикум [Электронный ресурс] / Инженерная школа ДВФУ. – Электрон</w:t>
      </w:r>
      <w:proofErr w:type="gramStart"/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дан. – Владивосток: </w:t>
      </w:r>
      <w:proofErr w:type="spellStart"/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Дальневост</w:t>
      </w:r>
      <w:proofErr w:type="spellEnd"/>
      <w:r w:rsidR="00831CE9" w:rsidRPr="0083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федерал. ун-т, 2019. – [55 с.].</w:t>
      </w:r>
    </w:p>
    <w:p w14:paraId="48C51C42" w14:textId="4EBD0436" w:rsidR="00516656" w:rsidRDefault="00777A95" w:rsidP="00516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6656" w:rsidRP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Кашина И. В.,</w:t>
      </w:r>
      <w:r w:rsid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6656" w:rsidRP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Григорян М. Н.,</w:t>
      </w:r>
      <w:r w:rsid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6656" w:rsidRP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Иванова П. В.</w:t>
      </w:r>
      <w:r w:rsidR="00516656" w:rsidRPr="00516656">
        <w:t xml:space="preserve"> </w:t>
      </w:r>
      <w:r w:rsidR="00516656" w:rsidRP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«Архитектура», «Основы архитектуры и строительных конструкций»</w:t>
      </w:r>
      <w:r w:rsidR="00516656" w:rsidRPr="00516656">
        <w:t xml:space="preserve"> </w:t>
      </w:r>
      <w:proofErr w:type="spellStart"/>
      <w:r w:rsidR="00516656" w:rsidRP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</w:t>
      </w:r>
      <w:proofErr w:type="spellEnd"/>
      <w:r w:rsidR="00516656" w:rsidRP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-на-Дону, 2019</w:t>
      </w:r>
      <w:r w:rsid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111 с.</w:t>
      </w:r>
    </w:p>
    <w:p w14:paraId="7767761A" w14:textId="32DC111E" w:rsidR="00516656" w:rsidRPr="00831CE9" w:rsidRDefault="00777A95" w:rsidP="00516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Ковалева Л.В. </w:t>
      </w:r>
      <w:r w:rsidR="00516656" w:rsidRP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и планирование в строительстве: учебное пособие / Л. В. Ковалева; [науч. ред. И. Н. Пугачёв]. - Хабаровск: Изд-во </w:t>
      </w:r>
      <w:proofErr w:type="spellStart"/>
      <w:r w:rsidR="00516656" w:rsidRP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Тихоокеан</w:t>
      </w:r>
      <w:proofErr w:type="spellEnd"/>
      <w:r w:rsidR="00516656" w:rsidRPr="0051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гос. ун-та, 2016. — 137 с.</w:t>
      </w:r>
    </w:p>
    <w:p w14:paraId="222EF345" w14:textId="77777777" w:rsidR="00E44332" w:rsidRPr="00831CE9" w:rsidRDefault="00E44332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1" w:name="_GoBack"/>
      <w:bookmarkEnd w:id="21"/>
    </w:p>
    <w:sectPr w:rsidR="00E44332" w:rsidRPr="00831CE9" w:rsidSect="001E449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2515E" w14:textId="77777777" w:rsidR="000A74D5" w:rsidRDefault="000A74D5">
      <w:pPr>
        <w:spacing w:after="0" w:line="240" w:lineRule="auto"/>
      </w:pPr>
      <w:r>
        <w:separator/>
      </w:r>
    </w:p>
  </w:endnote>
  <w:endnote w:type="continuationSeparator" w:id="0">
    <w:p w14:paraId="39D38BFF" w14:textId="77777777" w:rsidR="000A74D5" w:rsidRDefault="000A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F723E" w14:textId="77777777" w:rsidR="000A74D5" w:rsidRDefault="000A74D5">
      <w:pPr>
        <w:spacing w:after="0" w:line="240" w:lineRule="auto"/>
      </w:pPr>
      <w:r>
        <w:separator/>
      </w:r>
    </w:p>
  </w:footnote>
  <w:footnote w:type="continuationSeparator" w:id="0">
    <w:p w14:paraId="4CD15CD1" w14:textId="77777777" w:rsidR="000A74D5" w:rsidRDefault="000A7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3952895"/>
      <w:docPartObj>
        <w:docPartGallery w:val="Page Numbers (Top of Page)"/>
        <w:docPartUnique/>
      </w:docPartObj>
    </w:sdtPr>
    <w:sdtContent>
      <w:p w14:paraId="0B9DEFE6" w14:textId="0556C6F6" w:rsidR="00777A95" w:rsidRDefault="00777A9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34F752" w14:textId="77777777" w:rsidR="00777A95" w:rsidRDefault="00777A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777A95" w:rsidRDefault="00777A95" w:rsidP="00EA3BCD">
    <w:pPr>
      <w:pStyle w:val="a4"/>
    </w:pPr>
  </w:p>
  <w:p w14:paraId="7B650E85" w14:textId="77777777" w:rsidR="00777A95" w:rsidRDefault="00777A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025F9"/>
    <w:rsid w:val="00012EBC"/>
    <w:rsid w:val="00016598"/>
    <w:rsid w:val="00016E13"/>
    <w:rsid w:val="000669C7"/>
    <w:rsid w:val="00073931"/>
    <w:rsid w:val="000756CF"/>
    <w:rsid w:val="00081E47"/>
    <w:rsid w:val="0008321A"/>
    <w:rsid w:val="00085885"/>
    <w:rsid w:val="00090D96"/>
    <w:rsid w:val="000A0432"/>
    <w:rsid w:val="000A117C"/>
    <w:rsid w:val="000A1709"/>
    <w:rsid w:val="000A3C90"/>
    <w:rsid w:val="000A4DC1"/>
    <w:rsid w:val="000A74D5"/>
    <w:rsid w:val="000C0A4B"/>
    <w:rsid w:val="000C5671"/>
    <w:rsid w:val="000D3904"/>
    <w:rsid w:val="000D4C96"/>
    <w:rsid w:val="00100DF3"/>
    <w:rsid w:val="00102EEC"/>
    <w:rsid w:val="00103EA1"/>
    <w:rsid w:val="001364FC"/>
    <w:rsid w:val="00153891"/>
    <w:rsid w:val="00164F95"/>
    <w:rsid w:val="0016535C"/>
    <w:rsid w:val="00166BD8"/>
    <w:rsid w:val="0017211D"/>
    <w:rsid w:val="00182544"/>
    <w:rsid w:val="00184335"/>
    <w:rsid w:val="00194BBC"/>
    <w:rsid w:val="00196C13"/>
    <w:rsid w:val="001A0780"/>
    <w:rsid w:val="001A6268"/>
    <w:rsid w:val="001B5662"/>
    <w:rsid w:val="001B5769"/>
    <w:rsid w:val="001C1667"/>
    <w:rsid w:val="001C56DA"/>
    <w:rsid w:val="001C5BAB"/>
    <w:rsid w:val="001C6191"/>
    <w:rsid w:val="001E449D"/>
    <w:rsid w:val="001F7B87"/>
    <w:rsid w:val="00200027"/>
    <w:rsid w:val="002014B2"/>
    <w:rsid w:val="00212999"/>
    <w:rsid w:val="00220792"/>
    <w:rsid w:val="002314E8"/>
    <w:rsid w:val="00235C36"/>
    <w:rsid w:val="00244C82"/>
    <w:rsid w:val="00250BF4"/>
    <w:rsid w:val="00251B3E"/>
    <w:rsid w:val="00254183"/>
    <w:rsid w:val="00261E0A"/>
    <w:rsid w:val="002647C4"/>
    <w:rsid w:val="00277C7A"/>
    <w:rsid w:val="00281605"/>
    <w:rsid w:val="00283019"/>
    <w:rsid w:val="00285959"/>
    <w:rsid w:val="002A22F7"/>
    <w:rsid w:val="002B11C3"/>
    <w:rsid w:val="002B7883"/>
    <w:rsid w:val="002E3B56"/>
    <w:rsid w:val="003014B9"/>
    <w:rsid w:val="00305B0D"/>
    <w:rsid w:val="00315F8C"/>
    <w:rsid w:val="00330C3B"/>
    <w:rsid w:val="00341E03"/>
    <w:rsid w:val="0035134B"/>
    <w:rsid w:val="00362864"/>
    <w:rsid w:val="00364E8C"/>
    <w:rsid w:val="003661FD"/>
    <w:rsid w:val="00375693"/>
    <w:rsid w:val="003959BD"/>
    <w:rsid w:val="00397634"/>
    <w:rsid w:val="003A2909"/>
    <w:rsid w:val="003A469F"/>
    <w:rsid w:val="003B48B7"/>
    <w:rsid w:val="003B7871"/>
    <w:rsid w:val="003C1478"/>
    <w:rsid w:val="003C24DC"/>
    <w:rsid w:val="003C58A8"/>
    <w:rsid w:val="003D0CDB"/>
    <w:rsid w:val="003D11F8"/>
    <w:rsid w:val="003D25C1"/>
    <w:rsid w:val="003E6836"/>
    <w:rsid w:val="00445569"/>
    <w:rsid w:val="00446F2F"/>
    <w:rsid w:val="00454964"/>
    <w:rsid w:val="00464A51"/>
    <w:rsid w:val="0047243D"/>
    <w:rsid w:val="004A12C1"/>
    <w:rsid w:val="004B18DD"/>
    <w:rsid w:val="004C62A0"/>
    <w:rsid w:val="004C6741"/>
    <w:rsid w:val="004D0B12"/>
    <w:rsid w:val="004D5274"/>
    <w:rsid w:val="004E3A6C"/>
    <w:rsid w:val="005017B3"/>
    <w:rsid w:val="00503266"/>
    <w:rsid w:val="00511C9C"/>
    <w:rsid w:val="00516656"/>
    <w:rsid w:val="005212A4"/>
    <w:rsid w:val="00527E25"/>
    <w:rsid w:val="005371C4"/>
    <w:rsid w:val="00542E6C"/>
    <w:rsid w:val="0055308B"/>
    <w:rsid w:val="00557FD3"/>
    <w:rsid w:val="00577C4F"/>
    <w:rsid w:val="00595982"/>
    <w:rsid w:val="00597445"/>
    <w:rsid w:val="005A67FF"/>
    <w:rsid w:val="005C79FD"/>
    <w:rsid w:val="005D0F17"/>
    <w:rsid w:val="005D5DB0"/>
    <w:rsid w:val="005E402F"/>
    <w:rsid w:val="005E4DDC"/>
    <w:rsid w:val="00624B95"/>
    <w:rsid w:val="00631BEA"/>
    <w:rsid w:val="006348DB"/>
    <w:rsid w:val="0064257F"/>
    <w:rsid w:val="00655F1D"/>
    <w:rsid w:val="00667A07"/>
    <w:rsid w:val="00683A88"/>
    <w:rsid w:val="00685B6F"/>
    <w:rsid w:val="006866E0"/>
    <w:rsid w:val="006930C2"/>
    <w:rsid w:val="006A1AFE"/>
    <w:rsid w:val="006A5C59"/>
    <w:rsid w:val="006A79F6"/>
    <w:rsid w:val="006C2EF4"/>
    <w:rsid w:val="006C7887"/>
    <w:rsid w:val="006D5A27"/>
    <w:rsid w:val="006E4688"/>
    <w:rsid w:val="006E6427"/>
    <w:rsid w:val="006E69F0"/>
    <w:rsid w:val="00705204"/>
    <w:rsid w:val="007109E1"/>
    <w:rsid w:val="00715FF9"/>
    <w:rsid w:val="007163FE"/>
    <w:rsid w:val="00726EA4"/>
    <w:rsid w:val="00734EE9"/>
    <w:rsid w:val="007378C9"/>
    <w:rsid w:val="0074010E"/>
    <w:rsid w:val="00746B77"/>
    <w:rsid w:val="00746C54"/>
    <w:rsid w:val="00747DFE"/>
    <w:rsid w:val="007543E7"/>
    <w:rsid w:val="0075669B"/>
    <w:rsid w:val="0076308C"/>
    <w:rsid w:val="00767FC1"/>
    <w:rsid w:val="007703EF"/>
    <w:rsid w:val="00777A95"/>
    <w:rsid w:val="0078099A"/>
    <w:rsid w:val="00781E96"/>
    <w:rsid w:val="007B5267"/>
    <w:rsid w:val="007C2076"/>
    <w:rsid w:val="007D07DD"/>
    <w:rsid w:val="007D2851"/>
    <w:rsid w:val="007D7C64"/>
    <w:rsid w:val="007E0DF0"/>
    <w:rsid w:val="007E32DE"/>
    <w:rsid w:val="007F3993"/>
    <w:rsid w:val="00801043"/>
    <w:rsid w:val="008013E4"/>
    <w:rsid w:val="00803A47"/>
    <w:rsid w:val="008048C5"/>
    <w:rsid w:val="00827451"/>
    <w:rsid w:val="00831CE9"/>
    <w:rsid w:val="008333B5"/>
    <w:rsid w:val="00835791"/>
    <w:rsid w:val="00845BF4"/>
    <w:rsid w:val="00847792"/>
    <w:rsid w:val="008535A5"/>
    <w:rsid w:val="00855AB1"/>
    <w:rsid w:val="00855F53"/>
    <w:rsid w:val="008770D4"/>
    <w:rsid w:val="00881BD7"/>
    <w:rsid w:val="00881DF5"/>
    <w:rsid w:val="008870CF"/>
    <w:rsid w:val="008A174C"/>
    <w:rsid w:val="008B1333"/>
    <w:rsid w:val="008C0B2F"/>
    <w:rsid w:val="008C222E"/>
    <w:rsid w:val="008E10FB"/>
    <w:rsid w:val="008E6B01"/>
    <w:rsid w:val="008F7FB3"/>
    <w:rsid w:val="00920ED5"/>
    <w:rsid w:val="00922442"/>
    <w:rsid w:val="00927B8E"/>
    <w:rsid w:val="009308FB"/>
    <w:rsid w:val="00932D23"/>
    <w:rsid w:val="0094459A"/>
    <w:rsid w:val="0094532B"/>
    <w:rsid w:val="009508B7"/>
    <w:rsid w:val="00954DE9"/>
    <w:rsid w:val="00960FD7"/>
    <w:rsid w:val="00963C47"/>
    <w:rsid w:val="00970B3F"/>
    <w:rsid w:val="009760DA"/>
    <w:rsid w:val="009A135B"/>
    <w:rsid w:val="009A3A9E"/>
    <w:rsid w:val="009A4E5F"/>
    <w:rsid w:val="009B35C8"/>
    <w:rsid w:val="009C2628"/>
    <w:rsid w:val="009C2F40"/>
    <w:rsid w:val="009D7780"/>
    <w:rsid w:val="009E04C3"/>
    <w:rsid w:val="009F3B7F"/>
    <w:rsid w:val="009F3C43"/>
    <w:rsid w:val="00A031E2"/>
    <w:rsid w:val="00A03BE6"/>
    <w:rsid w:val="00A07BBE"/>
    <w:rsid w:val="00A10084"/>
    <w:rsid w:val="00A13647"/>
    <w:rsid w:val="00A23EF9"/>
    <w:rsid w:val="00A2537A"/>
    <w:rsid w:val="00A34E06"/>
    <w:rsid w:val="00A405BF"/>
    <w:rsid w:val="00A418F6"/>
    <w:rsid w:val="00A5059F"/>
    <w:rsid w:val="00A72496"/>
    <w:rsid w:val="00A958EF"/>
    <w:rsid w:val="00AA4D0B"/>
    <w:rsid w:val="00AC6BBD"/>
    <w:rsid w:val="00AF4A07"/>
    <w:rsid w:val="00AF5342"/>
    <w:rsid w:val="00B15A10"/>
    <w:rsid w:val="00B23D85"/>
    <w:rsid w:val="00B304E0"/>
    <w:rsid w:val="00B3744F"/>
    <w:rsid w:val="00B41925"/>
    <w:rsid w:val="00B44A0C"/>
    <w:rsid w:val="00B643BF"/>
    <w:rsid w:val="00B719E2"/>
    <w:rsid w:val="00B77142"/>
    <w:rsid w:val="00B77EC1"/>
    <w:rsid w:val="00B8136C"/>
    <w:rsid w:val="00B84EA6"/>
    <w:rsid w:val="00BA0836"/>
    <w:rsid w:val="00BA28E2"/>
    <w:rsid w:val="00BA392D"/>
    <w:rsid w:val="00BA6D46"/>
    <w:rsid w:val="00BB2E2C"/>
    <w:rsid w:val="00BB3423"/>
    <w:rsid w:val="00BE65CF"/>
    <w:rsid w:val="00BF2B48"/>
    <w:rsid w:val="00BF7B54"/>
    <w:rsid w:val="00C008C3"/>
    <w:rsid w:val="00C01921"/>
    <w:rsid w:val="00C039B2"/>
    <w:rsid w:val="00C07A3E"/>
    <w:rsid w:val="00C26C2F"/>
    <w:rsid w:val="00C361C6"/>
    <w:rsid w:val="00C51C71"/>
    <w:rsid w:val="00C54433"/>
    <w:rsid w:val="00C65176"/>
    <w:rsid w:val="00C67856"/>
    <w:rsid w:val="00C80B8E"/>
    <w:rsid w:val="00C8192A"/>
    <w:rsid w:val="00C84A8D"/>
    <w:rsid w:val="00C90976"/>
    <w:rsid w:val="00C90E94"/>
    <w:rsid w:val="00C9191F"/>
    <w:rsid w:val="00C957B3"/>
    <w:rsid w:val="00CA3C36"/>
    <w:rsid w:val="00CA745A"/>
    <w:rsid w:val="00CB0B92"/>
    <w:rsid w:val="00CC39BF"/>
    <w:rsid w:val="00CC78C4"/>
    <w:rsid w:val="00CD3B94"/>
    <w:rsid w:val="00CD58E0"/>
    <w:rsid w:val="00CF1FBD"/>
    <w:rsid w:val="00D0659D"/>
    <w:rsid w:val="00D13F72"/>
    <w:rsid w:val="00D16773"/>
    <w:rsid w:val="00D16A12"/>
    <w:rsid w:val="00D47A13"/>
    <w:rsid w:val="00D6053C"/>
    <w:rsid w:val="00D61718"/>
    <w:rsid w:val="00D76EDB"/>
    <w:rsid w:val="00D77F81"/>
    <w:rsid w:val="00D93AF6"/>
    <w:rsid w:val="00D963EB"/>
    <w:rsid w:val="00DA1E82"/>
    <w:rsid w:val="00DA6B1D"/>
    <w:rsid w:val="00DA7815"/>
    <w:rsid w:val="00DB40B2"/>
    <w:rsid w:val="00DD3A35"/>
    <w:rsid w:val="00DD618D"/>
    <w:rsid w:val="00DD67A3"/>
    <w:rsid w:val="00DE5FC3"/>
    <w:rsid w:val="00DF4AA3"/>
    <w:rsid w:val="00DF7B17"/>
    <w:rsid w:val="00E22EBF"/>
    <w:rsid w:val="00E26E8A"/>
    <w:rsid w:val="00E35FD5"/>
    <w:rsid w:val="00E36D31"/>
    <w:rsid w:val="00E442BB"/>
    <w:rsid w:val="00E44332"/>
    <w:rsid w:val="00E73BF9"/>
    <w:rsid w:val="00EA3BCD"/>
    <w:rsid w:val="00EB3563"/>
    <w:rsid w:val="00EE265B"/>
    <w:rsid w:val="00F01D87"/>
    <w:rsid w:val="00F0251C"/>
    <w:rsid w:val="00F157A3"/>
    <w:rsid w:val="00F26B87"/>
    <w:rsid w:val="00F344CD"/>
    <w:rsid w:val="00F36D46"/>
    <w:rsid w:val="00F52795"/>
    <w:rsid w:val="00F5361E"/>
    <w:rsid w:val="00F65809"/>
    <w:rsid w:val="00F75AEA"/>
    <w:rsid w:val="00F85C38"/>
    <w:rsid w:val="00F93449"/>
    <w:rsid w:val="00FA66C4"/>
    <w:rsid w:val="00FB192D"/>
    <w:rsid w:val="00FB4DFE"/>
    <w:rsid w:val="00FB5778"/>
    <w:rsid w:val="00FB6CD2"/>
    <w:rsid w:val="00FC1DFC"/>
    <w:rsid w:val="00FC722C"/>
    <w:rsid w:val="00FD3F2B"/>
    <w:rsid w:val="00FF207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7A6C"/>
  <w15:chartTrackingRefBased/>
  <w15:docId w15:val="{874F0332-A5DE-488F-AEC5-1964DAEA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1"/>
    <w:uiPriority w:val="99"/>
    <w:unhideWhenUsed/>
    <w:rsid w:val="00D6053C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D6053C"/>
    <w:rPr>
      <w:color w:val="605E5C"/>
      <w:shd w:val="clear" w:color="auto" w:fill="E1DFDD"/>
    </w:rPr>
  </w:style>
  <w:style w:type="table" w:customStyle="1" w:styleId="13">
    <w:name w:val="Сетка таблицы1"/>
    <w:basedOn w:val="a2"/>
    <w:uiPriority w:val="59"/>
    <w:rsid w:val="001E449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5A6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A6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4560695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96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120012189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BF661-A1D0-4743-BB42-708D4DA5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8724</Words>
  <Characters>49730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16</cp:revision>
  <cp:lastPrinted>2021-11-26T06:11:00Z</cp:lastPrinted>
  <dcterms:created xsi:type="dcterms:W3CDTF">2021-11-24T05:21:00Z</dcterms:created>
  <dcterms:modified xsi:type="dcterms:W3CDTF">2024-10-29T18:44:00Z</dcterms:modified>
</cp:coreProperties>
</file>